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F9" w:rsidRDefault="00F92558"/>
    <w:tbl>
      <w:tblPr>
        <w:tblW w:w="214" w:type="pct"/>
        <w:tblCellMar>
          <w:top w:w="15" w:type="dxa"/>
          <w:left w:w="15" w:type="dxa"/>
          <w:bottom w:w="15" w:type="dxa"/>
          <w:right w:w="15" w:type="dxa"/>
        </w:tblCellMar>
        <w:tblLook w:val="04A0" w:firstRow="1" w:lastRow="0" w:firstColumn="1" w:lastColumn="0" w:noHBand="0" w:noVBand="1"/>
      </w:tblPr>
      <w:tblGrid>
        <w:gridCol w:w="216"/>
        <w:gridCol w:w="216"/>
      </w:tblGrid>
      <w:tr w:rsidR="00E9056A" w:rsidRPr="00E9056A" w:rsidTr="00D44B2F">
        <w:tc>
          <w:tcPr>
            <w:tcW w:w="2500" w:type="pct"/>
            <w:hideMark/>
          </w:tcPr>
          <w:p w:rsidR="00E9056A" w:rsidRPr="00E9056A" w:rsidRDefault="00E9056A" w:rsidP="00E9056A">
            <w:pPr>
              <w:spacing w:line="340" w:lineRule="exact"/>
              <w:ind w:firstLine="567"/>
              <w:jc w:val="both"/>
            </w:pPr>
            <w:r w:rsidRPr="00E9056A">
              <w:t> </w:t>
            </w:r>
          </w:p>
        </w:tc>
        <w:tc>
          <w:tcPr>
            <w:tcW w:w="2500" w:type="pct"/>
            <w:hideMark/>
          </w:tcPr>
          <w:p w:rsidR="00E9056A" w:rsidRDefault="00E9056A" w:rsidP="00E9056A">
            <w:pPr>
              <w:spacing w:line="340" w:lineRule="exact"/>
              <w:ind w:firstLine="567"/>
              <w:jc w:val="both"/>
            </w:pPr>
          </w:p>
          <w:p w:rsidR="00927A21" w:rsidRPr="00E9056A" w:rsidRDefault="00927A21" w:rsidP="00E9056A">
            <w:pPr>
              <w:spacing w:line="340" w:lineRule="exact"/>
              <w:ind w:firstLine="567"/>
              <w:jc w:val="both"/>
            </w:pPr>
          </w:p>
        </w:tc>
      </w:tr>
    </w:tbl>
    <w:p w:rsidR="000F0173" w:rsidRPr="000F0173" w:rsidRDefault="006F60DF" w:rsidP="000F0173">
      <w:pPr>
        <w:shd w:val="clear" w:color="auto" w:fill="FFFFFF"/>
        <w:spacing w:line="340" w:lineRule="exact"/>
        <w:jc w:val="center"/>
        <w:outlineLvl w:val="1"/>
        <w:rPr>
          <w:bCs/>
          <w:color w:val="4D4D4D"/>
          <w:sz w:val="26"/>
          <w:szCs w:val="26"/>
        </w:rPr>
      </w:pPr>
      <w:r>
        <w:rPr>
          <w:b/>
          <w:bCs/>
          <w:color w:val="333333"/>
          <w:sz w:val="26"/>
          <w:szCs w:val="26"/>
        </w:rPr>
        <w:t xml:space="preserve"> </w:t>
      </w:r>
      <w:r w:rsidR="000F0173">
        <w:rPr>
          <w:b/>
          <w:bCs/>
          <w:color w:val="333333"/>
          <w:sz w:val="26"/>
          <w:szCs w:val="26"/>
        </w:rPr>
        <w:t xml:space="preserve"> </w:t>
      </w:r>
      <w:r w:rsidR="000F0173" w:rsidRPr="000F0173">
        <w:rPr>
          <w:bCs/>
          <w:color w:val="4D4D4D"/>
          <w:sz w:val="26"/>
          <w:szCs w:val="26"/>
        </w:rPr>
        <w:t xml:space="preserve">Письмо Министерства просвещения РФ от 28 января 2020 г. № ВБ-85/12 </w:t>
      </w:r>
    </w:p>
    <w:p w:rsidR="000F0173" w:rsidRDefault="000F0173" w:rsidP="000F0173">
      <w:pPr>
        <w:shd w:val="clear" w:color="auto" w:fill="FFFFFF"/>
        <w:spacing w:line="340" w:lineRule="exact"/>
        <w:jc w:val="center"/>
        <w:outlineLvl w:val="1"/>
        <w:rPr>
          <w:color w:val="333333"/>
          <w:sz w:val="26"/>
          <w:szCs w:val="26"/>
        </w:rPr>
      </w:pPr>
      <w:r w:rsidRPr="000F0173">
        <w:rPr>
          <w:bCs/>
          <w:color w:val="4D4D4D"/>
          <w:sz w:val="26"/>
          <w:szCs w:val="26"/>
        </w:rPr>
        <w:t xml:space="preserve">«О направлении методических рекомендаций» </w:t>
      </w:r>
      <w:r w:rsidRPr="000F0173">
        <w:rPr>
          <w:color w:val="333333"/>
          <w:sz w:val="26"/>
          <w:szCs w:val="26"/>
        </w:rPr>
        <w:t xml:space="preserve">для руководства </w:t>
      </w:r>
    </w:p>
    <w:p w:rsidR="000F0173" w:rsidRPr="000F0173" w:rsidRDefault="000F0173" w:rsidP="000F0173">
      <w:pPr>
        <w:shd w:val="clear" w:color="auto" w:fill="FFFFFF"/>
        <w:spacing w:line="340" w:lineRule="exact"/>
        <w:jc w:val="center"/>
        <w:outlineLvl w:val="1"/>
        <w:rPr>
          <w:bCs/>
          <w:color w:val="4D4D4D"/>
          <w:sz w:val="26"/>
          <w:szCs w:val="26"/>
        </w:rPr>
      </w:pPr>
      <w:r w:rsidRPr="000F0173">
        <w:rPr>
          <w:color w:val="333333"/>
          <w:sz w:val="26"/>
          <w:szCs w:val="26"/>
        </w:rPr>
        <w:t>и использования в работе</w:t>
      </w:r>
      <w:r w:rsidRPr="000F0173">
        <w:rPr>
          <w:color w:val="333333"/>
          <w:sz w:val="26"/>
          <w:szCs w:val="26"/>
        </w:rPr>
        <w:t>»</w:t>
      </w:r>
    </w:p>
    <w:p w:rsidR="000F0173" w:rsidRDefault="000F0173" w:rsidP="001711F5">
      <w:pPr>
        <w:shd w:val="clear" w:color="auto" w:fill="FFFFFF"/>
        <w:spacing w:line="340" w:lineRule="exact"/>
        <w:jc w:val="both"/>
        <w:outlineLvl w:val="2"/>
        <w:rPr>
          <w:b/>
          <w:bCs/>
          <w:color w:val="333333"/>
          <w:sz w:val="26"/>
          <w:szCs w:val="26"/>
        </w:rPr>
      </w:pPr>
    </w:p>
    <w:p w:rsidR="00E9056A" w:rsidRDefault="00E9056A" w:rsidP="00B87E17">
      <w:pPr>
        <w:shd w:val="clear" w:color="auto" w:fill="FFFFFF"/>
        <w:spacing w:line="340" w:lineRule="exact"/>
        <w:jc w:val="center"/>
        <w:outlineLvl w:val="2"/>
        <w:rPr>
          <w:b/>
          <w:bCs/>
          <w:color w:val="333333"/>
          <w:sz w:val="26"/>
          <w:szCs w:val="26"/>
        </w:rPr>
      </w:pPr>
      <w:r w:rsidRPr="00C65DBD">
        <w:rPr>
          <w:b/>
          <w:bCs/>
          <w:color w:val="333333"/>
          <w:sz w:val="26"/>
          <w:szCs w:val="26"/>
        </w:rPr>
        <w:t>Методические рекомендации</w:t>
      </w:r>
      <w:r w:rsidRPr="00E9056A">
        <w:rPr>
          <w:rFonts w:ascii="Arial" w:hAnsi="Arial" w:cs="Arial"/>
          <w:b/>
          <w:bCs/>
          <w:color w:val="333333"/>
          <w:sz w:val="26"/>
          <w:szCs w:val="26"/>
        </w:rPr>
        <w:br/>
      </w:r>
      <w:r w:rsidRPr="00FA4DBD">
        <w:rPr>
          <w:b/>
          <w:bCs/>
          <w:color w:val="333333"/>
          <w:sz w:val="26"/>
          <w:szCs w:val="26"/>
        </w:rPr>
        <w:t>«Организация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C91794" w:rsidRPr="00EA5A50" w:rsidRDefault="00C91794" w:rsidP="00FA4DBD">
      <w:pPr>
        <w:shd w:val="clear" w:color="auto" w:fill="FFFFFF"/>
        <w:spacing w:line="340" w:lineRule="exact"/>
        <w:ind w:firstLine="567"/>
        <w:jc w:val="center"/>
        <w:outlineLvl w:val="2"/>
        <w:rPr>
          <w:bCs/>
          <w:color w:val="333333"/>
          <w:sz w:val="28"/>
          <w:szCs w:val="28"/>
        </w:rPr>
      </w:pPr>
    </w:p>
    <w:p w:rsidR="00E9056A" w:rsidRPr="00D16A59" w:rsidRDefault="00E9056A" w:rsidP="00EA5A50">
      <w:pPr>
        <w:ind w:firstLine="567"/>
        <w:jc w:val="both"/>
        <w:rPr>
          <w:sz w:val="26"/>
          <w:szCs w:val="26"/>
        </w:rPr>
      </w:pPr>
      <w:r w:rsidRPr="00D16A59">
        <w:rPr>
          <w:sz w:val="26"/>
          <w:szCs w:val="26"/>
        </w:rPr>
        <w:t xml:space="preserve">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w:t>
      </w:r>
      <w:proofErr w:type="gramStart"/>
      <w:r w:rsidRPr="00D16A59">
        <w:rPr>
          <w:sz w:val="26"/>
          <w:szCs w:val="26"/>
        </w:rPr>
        <w:t>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w:t>
      </w:r>
      <w:proofErr w:type="gramEnd"/>
      <w:r w:rsidRPr="00D16A59">
        <w:rPr>
          <w:sz w:val="26"/>
          <w:szCs w:val="26"/>
        </w:rPr>
        <w:t xml:space="preserve"> сфере деятельности Министерства просвещения Российской Федерации, и формы паспорта безопасности этих объектов (территорий)» (далее - постановление № 1006).</w:t>
      </w:r>
    </w:p>
    <w:p w:rsidR="00E9056A" w:rsidRPr="00D16A59" w:rsidRDefault="00E9056A" w:rsidP="00EA5A50">
      <w:pPr>
        <w:ind w:firstLine="567"/>
        <w:jc w:val="both"/>
        <w:rPr>
          <w:sz w:val="26"/>
          <w:szCs w:val="26"/>
        </w:rPr>
      </w:pPr>
      <w:proofErr w:type="gramStart"/>
      <w:r w:rsidRPr="00D16A59">
        <w:rPr>
          <w:sz w:val="26"/>
          <w:szCs w:val="26"/>
        </w:rPr>
        <w:t>В соответствии с пунктом 3 постановления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w:t>
      </w:r>
      <w:proofErr w:type="gramEnd"/>
      <w:r w:rsidRPr="00D16A59">
        <w:rPr>
          <w:sz w:val="26"/>
          <w:szCs w:val="26"/>
        </w:rPr>
        <w:t xml:space="preserve"> </w:t>
      </w:r>
      <w:proofErr w:type="gramStart"/>
      <w:r w:rsidRPr="00D16A59">
        <w:rPr>
          <w:sz w:val="26"/>
          <w:szCs w:val="26"/>
        </w:rPr>
        <w:t>силу некоторых актов Правительства Российской Федерации» признано утратившим силу постановление Правительства Российской Федерации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roofErr w:type="gramEnd"/>
    </w:p>
    <w:p w:rsidR="00E9056A" w:rsidRPr="00D16A59" w:rsidRDefault="00E9056A" w:rsidP="00070D36">
      <w:pPr>
        <w:ind w:firstLine="567"/>
        <w:jc w:val="both"/>
        <w:rPr>
          <w:sz w:val="26"/>
          <w:szCs w:val="26"/>
        </w:rPr>
      </w:pPr>
      <w:proofErr w:type="gramStart"/>
      <w:r w:rsidRPr="00D16A59">
        <w:rPr>
          <w:sz w:val="26"/>
          <w:szCs w:val="26"/>
        </w:rPr>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rsidRPr="00D16A59">
        <w:rPr>
          <w:sz w:val="26"/>
          <w:szCs w:val="26"/>
        </w:rPr>
        <w:t>Минпросвещения</w:t>
      </w:r>
      <w:proofErr w:type="spellEnd"/>
      <w:r w:rsidRPr="00D16A59">
        <w:rPr>
          <w:sz w:val="26"/>
          <w:szCs w:val="26"/>
        </w:rPr>
        <w:t xml:space="preserve"> России и объектов (территорий), относящихся к сфере деятельности </w:t>
      </w:r>
      <w:proofErr w:type="spellStart"/>
      <w:r w:rsidRPr="00D16A59">
        <w:rPr>
          <w:sz w:val="26"/>
          <w:szCs w:val="26"/>
        </w:rPr>
        <w:t>Минпросвещения</w:t>
      </w:r>
      <w:proofErr w:type="spellEnd"/>
      <w:r w:rsidRPr="00D16A59">
        <w:rPr>
          <w:sz w:val="26"/>
          <w:szCs w:val="26"/>
        </w:rP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w:t>
      </w:r>
      <w:proofErr w:type="gramEnd"/>
      <w:r w:rsidRPr="00D16A59">
        <w:rPr>
          <w:sz w:val="26"/>
          <w:szCs w:val="26"/>
        </w:rPr>
        <w:t xml:space="preserve"> опасности объекта (территории).</w:t>
      </w:r>
    </w:p>
    <w:p w:rsidR="00E9056A" w:rsidRPr="00D16A59" w:rsidRDefault="00E9056A" w:rsidP="00070D36">
      <w:pPr>
        <w:ind w:firstLine="567"/>
        <w:jc w:val="both"/>
        <w:rPr>
          <w:sz w:val="26"/>
          <w:szCs w:val="26"/>
        </w:rPr>
      </w:pPr>
      <w:r w:rsidRPr="00D16A59">
        <w:rPr>
          <w:sz w:val="26"/>
          <w:szCs w:val="26"/>
        </w:rPr>
        <w:lastRenderedPageBreak/>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E9056A" w:rsidRPr="009B0474" w:rsidRDefault="00E9056A" w:rsidP="00E9056A">
      <w:pPr>
        <w:shd w:val="clear" w:color="auto" w:fill="FFFFFF"/>
        <w:spacing w:line="340" w:lineRule="exact"/>
        <w:ind w:firstLine="567"/>
        <w:jc w:val="both"/>
        <w:outlineLvl w:val="2"/>
        <w:rPr>
          <w:b/>
          <w:bCs/>
          <w:color w:val="333333"/>
          <w:sz w:val="28"/>
          <w:szCs w:val="28"/>
        </w:rPr>
      </w:pPr>
      <w:r w:rsidRPr="00E9056A">
        <w:rPr>
          <w:rFonts w:ascii="Arial" w:hAnsi="Arial" w:cs="Arial"/>
          <w:b/>
          <w:bCs/>
          <w:color w:val="333333"/>
          <w:sz w:val="26"/>
          <w:szCs w:val="26"/>
        </w:rPr>
        <w:t xml:space="preserve">1. </w:t>
      </w:r>
      <w:r w:rsidRPr="009B0474">
        <w:rPr>
          <w:b/>
          <w:bCs/>
          <w:color w:val="333333"/>
          <w:sz w:val="28"/>
          <w:szCs w:val="28"/>
        </w:rPr>
        <w:t>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 Гражданский кодекс Российской Федерации (часть первая) от 30 ноября 1994 г. № 51-ФЗ.</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 Кодекс Российской Федерации об административных правонарушениях от 30 декабря 2001 г. № 195-ФЗ.</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3. Федеральный закон от 29 декабря 2012 г. № 273-ФЗ «Об образовании в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4. Федеральный закон от 7 февраля 2011 г. № 3-ФЗ (ред. от 18.07.2019) «О полиции».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5. Федеральный закон от 30 декабря 2009 г. № 384-ФЗ «Технический регламент о безопасности зданий и сооружений».</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6. Федеральный закон от 6 марта 2006 г. № 35-ФЗ «О противодействии терроризму».</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7. Федеральный закон от 6 октября 2003 г. № 131-ФЗ «Об общих принципах организации местного самоуправления в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8. Федеральный закон от 27 декабря 2002 г. № 184-ФЗ «О техническом регулировании».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9.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10. Федеральный закон от 21 декабря 1994 г. № 68-ФЗ «О защите населения и территорий от чрезвычайных ситуаций природного и техногенного характера».</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11. Федеральный закон от 17 января 1992 г. № 2202-1 «О прокуратуре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12. Закон Российской Федерации от 21 июля 1993 г. № 5485-1 «О государственной тайне»</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13. Закон Российской Федерации от 11 марта 1992 г. № 2487-1 «О частной детективной и охранной деятельности в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14. Указ Президента Российской Федерации от 15 мая 2018 г. № 215 «О структуре федеральных органов исполнительной власти».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15. Указ Президента Российской Федерации от 5 апреля 2016 г. № 157 «Вопросы Федеральной службы войск национальной гвардии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16. Указ Президента Российской Федерации от 30 сентября 2016 г. № 510 «О федеральной службе войск национальной гвардии Российской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17. Указ Президента Российской Федерации от 26 декабря 2015 г. № 664 «О мерах по совершенствованию государственного управления в области противодействия </w:t>
      </w:r>
      <w:r w:rsidRPr="009B0474">
        <w:rPr>
          <w:i/>
          <w:color w:val="333333"/>
          <w:sz w:val="26"/>
          <w:szCs w:val="26"/>
        </w:rPr>
        <w:lastRenderedPageBreak/>
        <w:t>терроризму» (вместе с Положением о Национальном антитеррористическом комитете).</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18.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19. Указ Президента Российской Федерации от 15 февраля 2006 г. № 116 «О мерах по противодействию терроризму».</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20. </w:t>
      </w:r>
      <w:proofErr w:type="gramStart"/>
      <w:r w:rsidRPr="009B0474">
        <w:rPr>
          <w:i/>
          <w:color w:val="333333"/>
          <w:sz w:val="26"/>
          <w:szCs w:val="26"/>
        </w:rPr>
        <w:t>Постановление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w:t>
      </w:r>
      <w:proofErr w:type="gramEnd"/>
      <w:r w:rsidRPr="009B0474">
        <w:rPr>
          <w:i/>
          <w:color w:val="333333"/>
          <w:sz w:val="26"/>
          <w:szCs w:val="26"/>
        </w:rPr>
        <w:t xml:space="preserve"> Федерации».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21. 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22. </w:t>
      </w:r>
      <w:proofErr w:type="gramStart"/>
      <w:r w:rsidRPr="009B0474">
        <w:rPr>
          <w:i/>
          <w:color w:val="333333"/>
          <w:sz w:val="26"/>
          <w:szCs w:val="26"/>
        </w:rPr>
        <w:t>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roofErr w:type="gramEnd"/>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23.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24. 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25. Постановление Правительства Российской Федерации от 23 июня 2011 г. № 498 (ред. от 2 августа 2019 г.) «О некоторых вопросах осуществления частной детективной (сыскной) и частной охранной деятельности».</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26. Постановление Правительства Российской Федерации от 21 ноября 2011 г. № 958 (ред. от 20 ноября 2018 г.)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lastRenderedPageBreak/>
        <w:t>27. Приказ Минтруда России от 11 декабря 2015 г. №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28. Приказ </w:t>
      </w:r>
      <w:proofErr w:type="spellStart"/>
      <w:r w:rsidRPr="009B0474">
        <w:rPr>
          <w:i/>
          <w:color w:val="333333"/>
          <w:sz w:val="26"/>
          <w:szCs w:val="26"/>
        </w:rPr>
        <w:t>Минрегиона</w:t>
      </w:r>
      <w:proofErr w:type="spellEnd"/>
      <w:r w:rsidRPr="009B0474">
        <w:rPr>
          <w:i/>
          <w:color w:val="333333"/>
          <w:sz w:val="26"/>
          <w:szCs w:val="26"/>
        </w:rPr>
        <w:t xml:space="preserve"> России от 5 июля 2011 г. № 320 «Об утверждении свода правил «Обеспечение антитеррористической защищенности зданий и сооружений. </w:t>
      </w:r>
      <w:proofErr w:type="gramStart"/>
      <w:r w:rsidRPr="009B0474">
        <w:rPr>
          <w:i/>
          <w:color w:val="333333"/>
          <w:sz w:val="26"/>
          <w:szCs w:val="26"/>
        </w:rPr>
        <w:t>Общие требования проектирования» (вместе с «СП 132.13330.2011.</w:t>
      </w:r>
      <w:proofErr w:type="gramEnd"/>
      <w:r w:rsidRPr="009B0474">
        <w:rPr>
          <w:i/>
          <w:color w:val="333333"/>
          <w:sz w:val="26"/>
          <w:szCs w:val="26"/>
        </w:rPr>
        <w:t xml:space="preserve"> Свод правил. Обеспечение антитеррористической защищенности зданий и сооружений. </w:t>
      </w:r>
      <w:proofErr w:type="gramStart"/>
      <w:r w:rsidRPr="009B0474">
        <w:rPr>
          <w:i/>
          <w:color w:val="333333"/>
          <w:sz w:val="26"/>
          <w:szCs w:val="26"/>
        </w:rPr>
        <w:t>Общие требования проектирования»).</w:t>
      </w:r>
      <w:proofErr w:type="gramEnd"/>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29. Приказ Минстроя России от 3 декабря 2016 г. № 876/</w:t>
      </w:r>
      <w:proofErr w:type="spellStart"/>
      <w:proofErr w:type="gramStart"/>
      <w:r w:rsidRPr="009B0474">
        <w:rPr>
          <w:i/>
          <w:color w:val="333333"/>
          <w:sz w:val="26"/>
          <w:szCs w:val="26"/>
        </w:rPr>
        <w:t>пр</w:t>
      </w:r>
      <w:proofErr w:type="spellEnd"/>
      <w:proofErr w:type="gramEnd"/>
      <w:r w:rsidRPr="009B0474">
        <w:rPr>
          <w:i/>
          <w:color w:val="333333"/>
          <w:sz w:val="26"/>
          <w:szCs w:val="26"/>
        </w:rPr>
        <w:t xml:space="preserve"> «Об утверждении изменений № 2 СП 118.13330.2012. </w:t>
      </w:r>
      <w:proofErr w:type="gramStart"/>
      <w:r w:rsidRPr="009B0474">
        <w:rPr>
          <w:i/>
          <w:color w:val="333333"/>
          <w:sz w:val="26"/>
          <w:szCs w:val="26"/>
        </w:rPr>
        <w:t>«СНиП 31-06-2009 общественные здания и сооружения»).</w:t>
      </w:r>
      <w:proofErr w:type="gramEnd"/>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30. ГОСТ </w:t>
      </w:r>
      <w:proofErr w:type="gramStart"/>
      <w:r w:rsidRPr="009B0474">
        <w:rPr>
          <w:i/>
          <w:color w:val="333333"/>
          <w:sz w:val="26"/>
          <w:szCs w:val="26"/>
        </w:rPr>
        <w:t>Р</w:t>
      </w:r>
      <w:proofErr w:type="gramEnd"/>
      <w:r w:rsidRPr="009B0474">
        <w:rPr>
          <w:i/>
          <w:color w:val="333333"/>
          <w:sz w:val="26"/>
          <w:szCs w:val="26"/>
        </w:rPr>
        <w:t xml:space="preserve">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w:t>
      </w:r>
      <w:proofErr w:type="spellStart"/>
      <w:r w:rsidRPr="009B0474">
        <w:rPr>
          <w:i/>
          <w:color w:val="333333"/>
          <w:sz w:val="26"/>
          <w:szCs w:val="26"/>
        </w:rPr>
        <w:t>Росстандарта</w:t>
      </w:r>
      <w:proofErr w:type="spellEnd"/>
      <w:r w:rsidRPr="009B0474">
        <w:rPr>
          <w:i/>
          <w:color w:val="333333"/>
          <w:sz w:val="26"/>
          <w:szCs w:val="26"/>
        </w:rPr>
        <w:t xml:space="preserve"> от 17 октября 2013 г. № 1185-ст).</w:t>
      </w:r>
    </w:p>
    <w:p w:rsidR="00E9056A" w:rsidRPr="009B0474" w:rsidRDefault="00E9056A" w:rsidP="00E9056A">
      <w:pPr>
        <w:shd w:val="clear" w:color="auto" w:fill="FFFFFF"/>
        <w:spacing w:line="340" w:lineRule="exact"/>
        <w:ind w:firstLine="567"/>
        <w:jc w:val="both"/>
        <w:rPr>
          <w:i/>
          <w:color w:val="333333"/>
          <w:sz w:val="26"/>
          <w:szCs w:val="26"/>
        </w:rPr>
      </w:pPr>
      <w:r w:rsidRPr="009B0474">
        <w:rPr>
          <w:i/>
          <w:color w:val="333333"/>
          <w:sz w:val="26"/>
          <w:szCs w:val="26"/>
        </w:rPr>
        <w:t xml:space="preserve">31. ГОСТ </w:t>
      </w:r>
      <w:proofErr w:type="gramStart"/>
      <w:r w:rsidRPr="009B0474">
        <w:rPr>
          <w:i/>
          <w:color w:val="333333"/>
          <w:sz w:val="26"/>
          <w:szCs w:val="26"/>
        </w:rPr>
        <w:t>Р</w:t>
      </w:r>
      <w:proofErr w:type="gramEnd"/>
      <w:r w:rsidRPr="009B0474">
        <w:rPr>
          <w:i/>
          <w:color w:val="333333"/>
          <w:sz w:val="26"/>
          <w:szCs w:val="26"/>
        </w:rPr>
        <w:t xml:space="preserve">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w:t>
      </w:r>
    </w:p>
    <w:p w:rsidR="00E9056A" w:rsidRDefault="00E9056A" w:rsidP="00E9056A">
      <w:pPr>
        <w:shd w:val="clear" w:color="auto" w:fill="FFFFFF"/>
        <w:spacing w:line="340" w:lineRule="exact"/>
        <w:ind w:firstLine="567"/>
        <w:jc w:val="both"/>
        <w:outlineLvl w:val="2"/>
        <w:rPr>
          <w:b/>
          <w:bCs/>
          <w:color w:val="333333"/>
          <w:sz w:val="28"/>
          <w:szCs w:val="28"/>
        </w:rPr>
      </w:pPr>
      <w:r w:rsidRPr="004B2C0C">
        <w:rPr>
          <w:b/>
          <w:bCs/>
          <w:color w:val="333333"/>
          <w:sz w:val="28"/>
          <w:szCs w:val="28"/>
        </w:rPr>
        <w:t>2. Термины, определения</w:t>
      </w:r>
    </w:p>
    <w:p w:rsidR="00E9056A" w:rsidRPr="00D16A59" w:rsidRDefault="00E9056A" w:rsidP="00C237D5">
      <w:pPr>
        <w:ind w:firstLine="567"/>
        <w:jc w:val="both"/>
        <w:rPr>
          <w:sz w:val="26"/>
          <w:szCs w:val="26"/>
        </w:rPr>
      </w:pPr>
      <w:r w:rsidRPr="00D16A59">
        <w:rPr>
          <w:sz w:val="26"/>
          <w:szCs w:val="26"/>
        </w:rPr>
        <w:t>В настоящих методических рекомендациях применяются следующие основные термины и определения:</w:t>
      </w:r>
    </w:p>
    <w:p w:rsidR="00E9056A" w:rsidRPr="00D16A59" w:rsidRDefault="00E9056A" w:rsidP="00C237D5">
      <w:pPr>
        <w:ind w:firstLine="567"/>
        <w:jc w:val="both"/>
        <w:rPr>
          <w:sz w:val="26"/>
          <w:szCs w:val="26"/>
        </w:rPr>
      </w:pPr>
      <w:proofErr w:type="gramStart"/>
      <w:r w:rsidRPr="00D16A59">
        <w:rPr>
          <w:sz w:val="26"/>
          <w:szCs w:val="26"/>
        </w:rP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w:t>
      </w:r>
      <w:proofErr w:type="gramEnd"/>
      <w:r w:rsidRPr="00D16A59">
        <w:rPr>
          <w:sz w:val="26"/>
          <w:szCs w:val="26"/>
        </w:rPr>
        <w:t xml:space="preserve">, </w:t>
      </w:r>
      <w:proofErr w:type="gramStart"/>
      <w:r w:rsidRPr="00D16A59">
        <w:rPr>
          <w:sz w:val="26"/>
          <w:szCs w:val="26"/>
        </w:rPr>
        <w:t>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hyperlink r:id="rId7" w:anchor="1112" w:history="1">
        <w:r w:rsidRPr="00D16A59">
          <w:rPr>
            <w:sz w:val="26"/>
            <w:szCs w:val="26"/>
          </w:rPr>
          <w:t>2</w:t>
        </w:r>
      </w:hyperlink>
      <w:r w:rsidRPr="00D16A59">
        <w:rPr>
          <w:sz w:val="26"/>
          <w:szCs w:val="26"/>
        </w:rPr>
        <w:t>;</w:t>
      </w:r>
      <w:proofErr w:type="gramEnd"/>
    </w:p>
    <w:p w:rsidR="00E9056A" w:rsidRPr="00D16A59" w:rsidRDefault="00E9056A" w:rsidP="00C237D5">
      <w:pPr>
        <w:ind w:firstLine="567"/>
        <w:jc w:val="both"/>
        <w:rPr>
          <w:sz w:val="26"/>
          <w:szCs w:val="26"/>
        </w:rPr>
      </w:pPr>
      <w:r w:rsidRPr="00D16A59">
        <w:rPr>
          <w:sz w:val="26"/>
          <w:szCs w:val="26"/>
        </w:rP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E9056A" w:rsidRPr="00D16A59" w:rsidRDefault="00E9056A" w:rsidP="00C237D5">
      <w:pPr>
        <w:ind w:firstLine="567"/>
        <w:jc w:val="both"/>
        <w:rPr>
          <w:sz w:val="26"/>
          <w:szCs w:val="26"/>
        </w:rPr>
      </w:pPr>
      <w:r w:rsidRPr="00D16A59">
        <w:rPr>
          <w:sz w:val="26"/>
          <w:szCs w:val="26"/>
        </w:rPr>
        <w:t>безопасность объектов (территорий) - состояние защищенности объектов (территорий) от актов незаконного вмешательства;</w:t>
      </w:r>
    </w:p>
    <w:p w:rsidR="00E9056A" w:rsidRPr="00D16A59" w:rsidRDefault="00E9056A" w:rsidP="00C237D5">
      <w:pPr>
        <w:ind w:firstLine="567"/>
        <w:jc w:val="both"/>
        <w:rPr>
          <w:sz w:val="26"/>
          <w:szCs w:val="26"/>
        </w:rPr>
      </w:pPr>
      <w:r w:rsidRPr="00D16A59">
        <w:rPr>
          <w:sz w:val="26"/>
          <w:szCs w:val="26"/>
        </w:rPr>
        <w:t xml:space="preserve">инженерно-техническая </w:t>
      </w:r>
      <w:proofErr w:type="spellStart"/>
      <w:r w:rsidRPr="00D16A59">
        <w:rPr>
          <w:sz w:val="26"/>
          <w:szCs w:val="26"/>
        </w:rPr>
        <w:t>укрепленность</w:t>
      </w:r>
      <w:proofErr w:type="spellEnd"/>
      <w:r w:rsidRPr="00D16A59">
        <w:rPr>
          <w:sz w:val="26"/>
          <w:szCs w:val="26"/>
        </w:rPr>
        <w:t xml:space="preserve">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E9056A" w:rsidRPr="00D16A59" w:rsidRDefault="00E9056A" w:rsidP="00C237D5">
      <w:pPr>
        <w:ind w:firstLine="567"/>
        <w:jc w:val="both"/>
        <w:rPr>
          <w:sz w:val="26"/>
          <w:szCs w:val="26"/>
        </w:rPr>
      </w:pPr>
      <w:r w:rsidRPr="00D16A59">
        <w:rPr>
          <w:sz w:val="26"/>
          <w:szCs w:val="26"/>
        </w:rPr>
        <w:t xml:space="preserve">инженерно-технические средства охраны - технические средства охраны и инженерно-технические средства защиты объекта (территории), предназначенные для </w:t>
      </w:r>
      <w:r w:rsidRPr="00D16A59">
        <w:rPr>
          <w:sz w:val="26"/>
          <w:szCs w:val="26"/>
        </w:rPr>
        <w:lastRenderedPageBreak/>
        <w:t>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E9056A" w:rsidRPr="00D16A59" w:rsidRDefault="00E9056A" w:rsidP="00C237D5">
      <w:pPr>
        <w:ind w:firstLine="567"/>
        <w:jc w:val="both"/>
        <w:rPr>
          <w:sz w:val="26"/>
          <w:szCs w:val="26"/>
        </w:rPr>
      </w:pPr>
      <w:r w:rsidRPr="00D16A59">
        <w:rPr>
          <w:sz w:val="26"/>
          <w:szCs w:val="26"/>
        </w:rP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E9056A" w:rsidRPr="00D16A59" w:rsidRDefault="00E9056A" w:rsidP="00C237D5">
      <w:pPr>
        <w:ind w:firstLine="567"/>
        <w:jc w:val="both"/>
        <w:rPr>
          <w:sz w:val="26"/>
          <w:szCs w:val="26"/>
        </w:rPr>
      </w:pPr>
      <w:r w:rsidRPr="00D16A59">
        <w:rPr>
          <w:sz w:val="26"/>
          <w:szCs w:val="26"/>
        </w:rPr>
        <w:t xml:space="preserve">критические элементы объекта (территории) - потенциально опасные элементы (участки) объекта (территории), совершение террористического </w:t>
      </w:r>
      <w:proofErr w:type="gramStart"/>
      <w:r w:rsidRPr="00D16A59">
        <w:rPr>
          <w:sz w:val="26"/>
          <w:szCs w:val="26"/>
        </w:rPr>
        <w:t>акта</w:t>
      </w:r>
      <w:proofErr w:type="gramEnd"/>
      <w:r w:rsidRPr="00D16A59">
        <w:rPr>
          <w:sz w:val="26"/>
          <w:szCs w:val="26"/>
        </w:rPr>
        <w:t xml:space="preserve"> на которых может привести к прекращению функционирования объекта (территории) в целом, его повреждению или аварии на нем;</w:t>
      </w:r>
    </w:p>
    <w:p w:rsidR="00E9056A" w:rsidRPr="00D16A59" w:rsidRDefault="00E9056A" w:rsidP="00C237D5">
      <w:pPr>
        <w:ind w:firstLine="567"/>
        <w:jc w:val="both"/>
        <w:rPr>
          <w:sz w:val="26"/>
          <w:szCs w:val="26"/>
        </w:rPr>
      </w:pPr>
      <w:r w:rsidRPr="00D16A59">
        <w:rPr>
          <w:sz w:val="26"/>
          <w:szCs w:val="26"/>
        </w:rP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E9056A" w:rsidRPr="00D16A59" w:rsidRDefault="00E9056A" w:rsidP="00C237D5">
      <w:pPr>
        <w:ind w:firstLine="567"/>
        <w:jc w:val="both"/>
        <w:rPr>
          <w:sz w:val="26"/>
          <w:szCs w:val="26"/>
        </w:rPr>
      </w:pPr>
      <w:r w:rsidRPr="00D16A59">
        <w:rPr>
          <w:sz w:val="26"/>
          <w:szCs w:val="26"/>
        </w:rP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E9056A" w:rsidRPr="00D16A59" w:rsidRDefault="00E9056A" w:rsidP="00C237D5">
      <w:pPr>
        <w:ind w:firstLine="567"/>
        <w:jc w:val="both"/>
        <w:rPr>
          <w:sz w:val="26"/>
          <w:szCs w:val="26"/>
        </w:rPr>
      </w:pPr>
      <w:proofErr w:type="gramStart"/>
      <w:r w:rsidRPr="00D16A59">
        <w:rPr>
          <w:sz w:val="26"/>
          <w:szCs w:val="26"/>
        </w:rPr>
        <w:t xml:space="preserve">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w:t>
      </w:r>
      <w:proofErr w:type="spellStart"/>
      <w:r w:rsidRPr="00D16A59">
        <w:rPr>
          <w:sz w:val="26"/>
          <w:szCs w:val="26"/>
        </w:rPr>
        <w:t>взрыво</w:t>
      </w:r>
      <w:proofErr w:type="spellEnd"/>
      <w:r w:rsidRPr="00D16A59">
        <w:rPr>
          <w:sz w:val="26"/>
          <w:szCs w:val="26"/>
        </w:rPr>
        <w:t>-,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roofErr w:type="gramEnd"/>
    </w:p>
    <w:p w:rsidR="00E9056A" w:rsidRPr="00D16A59" w:rsidRDefault="00E9056A" w:rsidP="00C237D5">
      <w:pPr>
        <w:ind w:firstLine="567"/>
        <w:jc w:val="both"/>
        <w:rPr>
          <w:sz w:val="26"/>
          <w:szCs w:val="26"/>
        </w:rPr>
      </w:pPr>
      <w:r w:rsidRPr="00D16A59">
        <w:rPr>
          <w:sz w:val="26"/>
          <w:szCs w:val="26"/>
        </w:rP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E9056A" w:rsidRPr="00D16A59" w:rsidRDefault="00E9056A" w:rsidP="00C237D5">
      <w:pPr>
        <w:ind w:firstLine="567"/>
        <w:jc w:val="both"/>
        <w:rPr>
          <w:sz w:val="26"/>
          <w:szCs w:val="26"/>
        </w:rPr>
      </w:pPr>
      <w:r w:rsidRPr="00D16A59">
        <w:rPr>
          <w:sz w:val="26"/>
          <w:szCs w:val="26"/>
        </w:rP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E9056A" w:rsidRPr="00D16A59" w:rsidRDefault="00E9056A" w:rsidP="00C237D5">
      <w:pPr>
        <w:ind w:firstLine="567"/>
        <w:jc w:val="both"/>
        <w:rPr>
          <w:sz w:val="26"/>
          <w:szCs w:val="26"/>
        </w:rPr>
      </w:pPr>
      <w:r w:rsidRPr="00D16A59">
        <w:rPr>
          <w:sz w:val="26"/>
          <w:szCs w:val="26"/>
        </w:rP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E9056A" w:rsidRPr="00D16A59" w:rsidRDefault="00E9056A" w:rsidP="00C237D5">
      <w:pPr>
        <w:ind w:firstLine="567"/>
        <w:jc w:val="both"/>
        <w:rPr>
          <w:sz w:val="26"/>
          <w:szCs w:val="26"/>
        </w:rPr>
      </w:pPr>
      <w:r w:rsidRPr="00D16A59">
        <w:rPr>
          <w:sz w:val="26"/>
          <w:szCs w:val="26"/>
        </w:rP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E9056A" w:rsidRPr="00D16A59" w:rsidRDefault="00E9056A" w:rsidP="00C237D5">
      <w:pPr>
        <w:ind w:firstLine="567"/>
        <w:jc w:val="both"/>
        <w:rPr>
          <w:sz w:val="26"/>
          <w:szCs w:val="26"/>
        </w:rPr>
      </w:pPr>
      <w:proofErr w:type="gramStart"/>
      <w:r w:rsidRPr="00D16A59">
        <w:rPr>
          <w:sz w:val="26"/>
          <w:szCs w:val="26"/>
        </w:rP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roofErr w:type="gramEnd"/>
    </w:p>
    <w:p w:rsidR="00E9056A" w:rsidRPr="00D16A59" w:rsidRDefault="00E9056A" w:rsidP="00C237D5">
      <w:pPr>
        <w:ind w:firstLine="567"/>
        <w:jc w:val="both"/>
        <w:rPr>
          <w:sz w:val="26"/>
          <w:szCs w:val="26"/>
        </w:rPr>
      </w:pPr>
      <w:r w:rsidRPr="00D16A59">
        <w:rPr>
          <w:sz w:val="26"/>
          <w:szCs w:val="26"/>
        </w:rPr>
        <w:t xml:space="preserve">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w:t>
      </w:r>
      <w:r w:rsidRPr="00D16A59">
        <w:rPr>
          <w:sz w:val="26"/>
          <w:szCs w:val="26"/>
        </w:rPr>
        <w:lastRenderedPageBreak/>
        <w:t>либо воздействия на принятие ими решений, а также угроза совершения указанных действий в тех же целях;</w:t>
      </w:r>
    </w:p>
    <w:p w:rsidR="00E9056A" w:rsidRPr="00D16A59" w:rsidRDefault="00E9056A" w:rsidP="00C237D5">
      <w:pPr>
        <w:ind w:firstLine="567"/>
        <w:jc w:val="both"/>
        <w:rPr>
          <w:sz w:val="26"/>
          <w:szCs w:val="26"/>
        </w:rPr>
      </w:pPr>
      <w:r w:rsidRPr="00D16A59">
        <w:rPr>
          <w:sz w:val="26"/>
          <w:szCs w:val="26"/>
        </w:rP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E9056A" w:rsidRPr="00D16A59" w:rsidRDefault="00E9056A" w:rsidP="00C237D5">
      <w:pPr>
        <w:ind w:firstLine="567"/>
        <w:jc w:val="both"/>
        <w:rPr>
          <w:sz w:val="26"/>
          <w:szCs w:val="26"/>
        </w:rPr>
      </w:pPr>
      <w:r w:rsidRPr="00D16A59">
        <w:rPr>
          <w:sz w:val="26"/>
          <w:szCs w:val="26"/>
        </w:rP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E9056A" w:rsidRPr="00D16A59" w:rsidRDefault="00E9056A" w:rsidP="00C237D5">
      <w:pPr>
        <w:ind w:firstLine="567"/>
        <w:jc w:val="both"/>
        <w:rPr>
          <w:sz w:val="26"/>
          <w:szCs w:val="26"/>
        </w:rPr>
      </w:pPr>
      <w:r w:rsidRPr="00D16A59">
        <w:rPr>
          <w:sz w:val="26"/>
          <w:szCs w:val="26"/>
        </w:rP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rsidRPr="00D16A59">
        <w:rPr>
          <w:sz w:val="26"/>
          <w:szCs w:val="26"/>
        </w:rPr>
        <w:t>укрепленности</w:t>
      </w:r>
      <w:proofErr w:type="spellEnd"/>
      <w:r w:rsidRPr="00D16A59">
        <w:rPr>
          <w:sz w:val="26"/>
          <w:szCs w:val="26"/>
        </w:rPr>
        <w:t>.</w:t>
      </w:r>
    </w:p>
    <w:p w:rsidR="00E9056A" w:rsidRPr="00A95D86" w:rsidRDefault="00E9056A" w:rsidP="00E9056A">
      <w:pPr>
        <w:shd w:val="clear" w:color="auto" w:fill="FFFFFF"/>
        <w:spacing w:line="340" w:lineRule="exact"/>
        <w:ind w:firstLine="567"/>
        <w:jc w:val="both"/>
        <w:outlineLvl w:val="2"/>
        <w:rPr>
          <w:b/>
          <w:bCs/>
          <w:color w:val="333333"/>
          <w:sz w:val="28"/>
          <w:szCs w:val="28"/>
        </w:rPr>
      </w:pPr>
      <w:r w:rsidRPr="00E9056A">
        <w:rPr>
          <w:rFonts w:ascii="Arial" w:hAnsi="Arial" w:cs="Arial"/>
          <w:b/>
          <w:bCs/>
          <w:color w:val="333333"/>
          <w:sz w:val="26"/>
          <w:szCs w:val="26"/>
        </w:rPr>
        <w:t xml:space="preserve">3. </w:t>
      </w:r>
      <w:r w:rsidRPr="00A95D86">
        <w:rPr>
          <w:b/>
          <w:bCs/>
          <w:color w:val="333333"/>
          <w:sz w:val="28"/>
          <w:szCs w:val="28"/>
        </w:rPr>
        <w:t>Организация деятельности по обеспечению антитеррористической защищенности и безопасности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В целях установления </w:t>
      </w:r>
      <w:r w:rsidRPr="00E9056A">
        <w:rPr>
          <w:b/>
          <w:color w:val="333333"/>
          <w:sz w:val="26"/>
          <w:szCs w:val="26"/>
        </w:rPr>
        <w:t>дифференцированных требований</w:t>
      </w:r>
      <w:r w:rsidRPr="00E9056A">
        <w:rPr>
          <w:color w:val="333333"/>
          <w:sz w:val="26"/>
          <w:szCs w:val="26"/>
        </w:rPr>
        <w:t xml:space="preserve">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постановлением № 1006 устанавливаются следующие категории опасности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а) объекты (территории) </w:t>
      </w:r>
      <w:r w:rsidRPr="00E9056A">
        <w:rPr>
          <w:b/>
          <w:color w:val="333333"/>
          <w:sz w:val="26"/>
          <w:szCs w:val="26"/>
        </w:rPr>
        <w:t>первой категории</w:t>
      </w:r>
      <w:r w:rsidRPr="00E9056A">
        <w:rPr>
          <w:color w:val="333333"/>
          <w:sz w:val="26"/>
          <w:szCs w:val="26"/>
        </w:rPr>
        <w:t xml:space="preserve"> опасности: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w:t>
      </w:r>
      <w:proofErr w:type="gramStart"/>
      <w:r w:rsidRPr="00E9056A">
        <w:rPr>
          <w:color w:val="333333"/>
          <w:sz w:val="26"/>
          <w:szCs w:val="26"/>
        </w:rPr>
        <w:t>млн</w:t>
      </w:r>
      <w:proofErr w:type="gramEnd"/>
      <w:r w:rsidRPr="00E9056A">
        <w:rPr>
          <w:color w:val="333333"/>
          <w:sz w:val="26"/>
          <w:szCs w:val="26"/>
        </w:rPr>
        <w:t xml:space="preserve"> рублей.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б) объекты (территории) </w:t>
      </w:r>
      <w:r w:rsidRPr="00E9056A">
        <w:rPr>
          <w:b/>
          <w:color w:val="333333"/>
          <w:sz w:val="26"/>
          <w:szCs w:val="26"/>
        </w:rPr>
        <w:t>второй категории</w:t>
      </w:r>
      <w:r w:rsidRPr="00E9056A">
        <w:rPr>
          <w:color w:val="333333"/>
          <w:sz w:val="26"/>
          <w:szCs w:val="26"/>
        </w:rPr>
        <w:t xml:space="preserve"> опасности: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w:t>
      </w:r>
      <w:proofErr w:type="gramStart"/>
      <w:r w:rsidRPr="00E9056A">
        <w:rPr>
          <w:color w:val="333333"/>
          <w:sz w:val="26"/>
          <w:szCs w:val="26"/>
        </w:rPr>
        <w:t>млн</w:t>
      </w:r>
      <w:proofErr w:type="gramEnd"/>
      <w:r w:rsidRPr="00E9056A">
        <w:rPr>
          <w:color w:val="333333"/>
          <w:sz w:val="26"/>
          <w:szCs w:val="26"/>
        </w:rPr>
        <w:t xml:space="preserve"> рублей и не превышает 300 млн рублей.</w:t>
      </w:r>
    </w:p>
    <w:p w:rsidR="00E9056A" w:rsidRPr="00E9056A" w:rsidRDefault="00E9056A" w:rsidP="00E9056A">
      <w:pPr>
        <w:shd w:val="clear" w:color="auto" w:fill="FFFFFF"/>
        <w:spacing w:line="340" w:lineRule="exact"/>
        <w:ind w:firstLine="567"/>
        <w:jc w:val="both"/>
        <w:rPr>
          <w:color w:val="333333"/>
          <w:sz w:val="26"/>
          <w:szCs w:val="26"/>
        </w:rPr>
      </w:pPr>
      <w:r w:rsidRPr="00E9056A">
        <w:rPr>
          <w:b/>
          <w:color w:val="333333"/>
          <w:sz w:val="26"/>
          <w:szCs w:val="26"/>
        </w:rPr>
        <w:t xml:space="preserve">в) </w:t>
      </w:r>
      <w:r w:rsidRPr="00E9056A">
        <w:rPr>
          <w:color w:val="333333"/>
          <w:sz w:val="26"/>
          <w:szCs w:val="26"/>
        </w:rPr>
        <w:t xml:space="preserve">объекты (территории) </w:t>
      </w:r>
      <w:r w:rsidRPr="00E9056A">
        <w:rPr>
          <w:b/>
          <w:color w:val="333333"/>
          <w:sz w:val="26"/>
          <w:szCs w:val="26"/>
        </w:rPr>
        <w:t>третьей категории</w:t>
      </w:r>
      <w:r w:rsidRPr="00E9056A">
        <w:rPr>
          <w:color w:val="333333"/>
          <w:sz w:val="26"/>
          <w:szCs w:val="26"/>
        </w:rPr>
        <w:t xml:space="preserve"> опасности: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lastRenderedPageBreak/>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прогнозируемое количество пострадавших составляет </w:t>
      </w:r>
      <w:r w:rsidRPr="00E9056A">
        <w:rPr>
          <w:b/>
          <w:color w:val="333333"/>
          <w:sz w:val="26"/>
          <w:szCs w:val="26"/>
        </w:rPr>
        <w:t>от 100 до 800 человек;</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w:t>
      </w:r>
      <w:r w:rsidRPr="00E9056A">
        <w:rPr>
          <w:b/>
          <w:color w:val="333333"/>
          <w:sz w:val="26"/>
          <w:szCs w:val="26"/>
        </w:rPr>
        <w:t xml:space="preserve">от 15 до 150 </w:t>
      </w:r>
      <w:proofErr w:type="gramStart"/>
      <w:r w:rsidRPr="00E9056A">
        <w:rPr>
          <w:b/>
          <w:color w:val="333333"/>
          <w:sz w:val="26"/>
          <w:szCs w:val="26"/>
        </w:rPr>
        <w:t>млн</w:t>
      </w:r>
      <w:proofErr w:type="gramEnd"/>
      <w:r w:rsidRPr="00E9056A">
        <w:rPr>
          <w:b/>
          <w:color w:val="333333"/>
          <w:sz w:val="26"/>
          <w:szCs w:val="26"/>
        </w:rPr>
        <w:t xml:space="preserve"> рублей.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г) объекты (территории) </w:t>
      </w:r>
      <w:r w:rsidRPr="00E9056A">
        <w:rPr>
          <w:b/>
          <w:color w:val="333333"/>
          <w:sz w:val="26"/>
          <w:szCs w:val="26"/>
        </w:rPr>
        <w:t>четвертой категории</w:t>
      </w:r>
      <w:r w:rsidRPr="00E9056A">
        <w:rPr>
          <w:color w:val="333333"/>
          <w:sz w:val="26"/>
          <w:szCs w:val="26"/>
        </w:rPr>
        <w:t xml:space="preserve"> опасности: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прогнозируемое количество пострадавших составляет </w:t>
      </w:r>
      <w:r w:rsidRPr="00E9056A">
        <w:rPr>
          <w:b/>
          <w:color w:val="333333"/>
          <w:sz w:val="26"/>
          <w:szCs w:val="26"/>
        </w:rPr>
        <w:t>менее 100 человек;</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w:t>
      </w:r>
      <w:r w:rsidRPr="00E9056A">
        <w:rPr>
          <w:b/>
          <w:color w:val="333333"/>
          <w:sz w:val="26"/>
          <w:szCs w:val="26"/>
        </w:rPr>
        <w:t xml:space="preserve">менее 15 </w:t>
      </w:r>
      <w:proofErr w:type="gramStart"/>
      <w:r w:rsidRPr="00E9056A">
        <w:rPr>
          <w:b/>
          <w:color w:val="333333"/>
          <w:sz w:val="26"/>
          <w:szCs w:val="26"/>
        </w:rPr>
        <w:t>млн</w:t>
      </w:r>
      <w:proofErr w:type="gramEnd"/>
      <w:r w:rsidRPr="00E9056A">
        <w:rPr>
          <w:b/>
          <w:color w:val="333333"/>
          <w:sz w:val="26"/>
          <w:szCs w:val="26"/>
        </w:rPr>
        <w:t xml:space="preserve"> рублей.</w:t>
      </w:r>
    </w:p>
    <w:p w:rsidR="00E9056A" w:rsidRPr="00E9056A" w:rsidRDefault="00E9056A" w:rsidP="00E9056A">
      <w:pPr>
        <w:shd w:val="clear" w:color="auto" w:fill="FFFFFF"/>
        <w:spacing w:line="340" w:lineRule="exact"/>
        <w:ind w:firstLine="567"/>
        <w:jc w:val="both"/>
        <w:rPr>
          <w:b/>
          <w:color w:val="333333"/>
          <w:sz w:val="26"/>
          <w:szCs w:val="26"/>
        </w:rPr>
      </w:pPr>
      <w:r w:rsidRPr="00E9056A">
        <w:rPr>
          <w:b/>
          <w:color w:val="333333"/>
          <w:sz w:val="26"/>
          <w:szCs w:val="26"/>
        </w:rPr>
        <w:t>В целях обеспечения АТЗ объектов (территорий) независимо от присвоенной им категории опасности осуществляется их оснащение бесперебойными и устойчивыми инженерно-техническими средствами и системами обеспечения безопасности.</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t xml:space="preserve">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w:t>
      </w:r>
      <w:r w:rsidRPr="00E9056A">
        <w:rPr>
          <w:b/>
          <w:color w:val="333333"/>
          <w:sz w:val="26"/>
          <w:szCs w:val="26"/>
        </w:rPr>
        <w:t>утверждение организационно-распорядительных документов организации по обеспечению АТЗ объекта (территории</w:t>
      </w:r>
      <w:r w:rsidRPr="00E9056A">
        <w:rPr>
          <w:color w:val="333333"/>
          <w:sz w:val="26"/>
          <w:szCs w:val="26"/>
        </w:rPr>
        <w:t>):</w:t>
      </w:r>
      <w:proofErr w:type="gramEnd"/>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1. </w:t>
      </w:r>
      <w:r w:rsidRPr="00E9056A">
        <w:rPr>
          <w:b/>
          <w:color w:val="333333"/>
          <w:sz w:val="26"/>
          <w:szCs w:val="26"/>
        </w:rPr>
        <w:t>Приказ о назначении должностных лиц</w:t>
      </w:r>
      <w:r w:rsidRPr="00E9056A">
        <w:rPr>
          <w:color w:val="333333"/>
          <w:sz w:val="26"/>
          <w:szCs w:val="26"/>
        </w:rPr>
        <w:t>,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2. </w:t>
      </w:r>
      <w:r w:rsidRPr="00E9056A">
        <w:rPr>
          <w:b/>
          <w:color w:val="333333"/>
          <w:sz w:val="26"/>
          <w:szCs w:val="26"/>
        </w:rPr>
        <w:t>План мероприятий организации по исполнению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3. </w:t>
      </w:r>
      <w:r w:rsidRPr="00E9056A">
        <w:rPr>
          <w:b/>
          <w:color w:val="333333"/>
          <w:sz w:val="26"/>
          <w:szCs w:val="26"/>
        </w:rPr>
        <w:t>Приказ о мерах по защите информации</w:t>
      </w:r>
      <w:r w:rsidRPr="00E9056A">
        <w:rPr>
          <w:color w:val="333333"/>
          <w:sz w:val="26"/>
          <w:szCs w:val="26"/>
        </w:rPr>
        <w:t xml:space="preserve">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4. </w:t>
      </w:r>
      <w:r w:rsidRPr="00E9056A">
        <w:rPr>
          <w:b/>
          <w:color w:val="333333"/>
          <w:sz w:val="26"/>
          <w:szCs w:val="26"/>
        </w:rPr>
        <w:t>Приказ об обследовании и категорировании объекта</w:t>
      </w:r>
      <w:r w:rsidRPr="00E9056A">
        <w:rPr>
          <w:color w:val="333333"/>
          <w:sz w:val="26"/>
          <w:szCs w:val="26"/>
        </w:rPr>
        <w:t xml:space="preserve"> (территории) и разработке паспорта безопасности объекта (территории) </w:t>
      </w:r>
      <w:r w:rsidRPr="00210DA9">
        <w:rPr>
          <w:color w:val="333333"/>
          <w:sz w:val="26"/>
          <w:szCs w:val="26"/>
          <w:highlight w:val="yellow"/>
        </w:rPr>
        <w:t>(</w:t>
      </w:r>
      <w:hyperlink r:id="rId8" w:anchor="2000" w:history="1">
        <w:r w:rsidRPr="00210DA9">
          <w:rPr>
            <w:color w:val="808080"/>
            <w:sz w:val="26"/>
            <w:szCs w:val="26"/>
            <w:highlight w:val="yellow"/>
            <w:u w:val="single"/>
            <w:bdr w:val="none" w:sz="0" w:space="0" w:color="auto" w:frame="1"/>
          </w:rPr>
          <w:t>приложение</w:t>
        </w:r>
      </w:hyperlink>
      <w:r w:rsidRPr="00210DA9">
        <w:rPr>
          <w:color w:val="333333"/>
          <w:sz w:val="26"/>
          <w:szCs w:val="26"/>
          <w:highlight w:val="yellow"/>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5. </w:t>
      </w:r>
      <w:r w:rsidRPr="00E9056A">
        <w:rPr>
          <w:b/>
          <w:color w:val="333333"/>
          <w:sz w:val="26"/>
          <w:szCs w:val="26"/>
        </w:rPr>
        <w:t>Акт обследования и категорирования объекта</w:t>
      </w:r>
      <w:r w:rsidRPr="00E9056A">
        <w:rPr>
          <w:color w:val="333333"/>
          <w:sz w:val="26"/>
          <w:szCs w:val="26"/>
        </w:rPr>
        <w:t xml:space="preserve">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lastRenderedPageBreak/>
        <w:t xml:space="preserve">6. </w:t>
      </w:r>
      <w:r w:rsidRPr="00E9056A">
        <w:rPr>
          <w:b/>
          <w:color w:val="333333"/>
          <w:sz w:val="26"/>
          <w:szCs w:val="26"/>
        </w:rPr>
        <w:t>Перечень мероприятий по обеспечению АТЗ объекта</w:t>
      </w:r>
      <w:r w:rsidRPr="00E9056A">
        <w:rPr>
          <w:color w:val="333333"/>
          <w:sz w:val="26"/>
          <w:szCs w:val="26"/>
        </w:rPr>
        <w:t xml:space="preserve"> (территории) (включает мероприятия по оснащению объекта (территории) инженерно-техническими средствами и системами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7. </w:t>
      </w:r>
      <w:r w:rsidRPr="00E9056A">
        <w:rPr>
          <w:b/>
          <w:color w:val="333333"/>
          <w:sz w:val="26"/>
          <w:szCs w:val="26"/>
        </w:rPr>
        <w:t>Паспорт безопасности объекта</w:t>
      </w:r>
      <w:r w:rsidRPr="00E9056A">
        <w:rPr>
          <w:color w:val="333333"/>
          <w:sz w:val="26"/>
          <w:szCs w:val="26"/>
        </w:rPr>
        <w:t xml:space="preserve">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hyperlink r:id="rId9" w:anchor="1113" w:history="1">
        <w:r w:rsidRPr="003A5997">
          <w:rPr>
            <w:color w:val="808080"/>
            <w:sz w:val="26"/>
            <w:szCs w:val="26"/>
            <w:u w:val="single"/>
            <w:bdr w:val="none" w:sz="0" w:space="0" w:color="auto" w:frame="1"/>
            <w:vertAlign w:val="superscript"/>
          </w:rPr>
          <w:t>3</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8. </w:t>
      </w:r>
      <w:r w:rsidRPr="00E9056A">
        <w:rPr>
          <w:b/>
          <w:color w:val="333333"/>
          <w:sz w:val="26"/>
          <w:szCs w:val="26"/>
        </w:rPr>
        <w:t>План взаимодействия с территориальными органами безопасности</w:t>
      </w:r>
      <w:r w:rsidRPr="00E9056A">
        <w:rPr>
          <w:color w:val="333333"/>
          <w:sz w:val="26"/>
          <w:szCs w:val="26"/>
        </w:rPr>
        <w:t>,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E9056A" w:rsidRPr="00E9056A"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9. </w:t>
      </w:r>
      <w:r w:rsidRPr="00E9056A">
        <w:rPr>
          <w:b/>
          <w:color w:val="333333"/>
          <w:sz w:val="26"/>
          <w:szCs w:val="26"/>
        </w:rPr>
        <w:t xml:space="preserve">Положение (инструкция) об организации пропускного и </w:t>
      </w:r>
      <w:r w:rsidR="001C71C8" w:rsidRPr="00E9056A">
        <w:rPr>
          <w:b/>
          <w:color w:val="333333"/>
          <w:sz w:val="26"/>
          <w:szCs w:val="26"/>
        </w:rPr>
        <w:t>внутри объектового</w:t>
      </w:r>
      <w:r w:rsidRPr="00E9056A">
        <w:rPr>
          <w:b/>
          <w:color w:val="333333"/>
          <w:sz w:val="26"/>
          <w:szCs w:val="26"/>
        </w:rPr>
        <w:t xml:space="preserve"> режимов.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10. </w:t>
      </w:r>
      <w:r w:rsidRPr="00E9056A">
        <w:rPr>
          <w:b/>
          <w:color w:val="333333"/>
          <w:sz w:val="26"/>
          <w:szCs w:val="26"/>
        </w:rPr>
        <w:t>План действий при установлении уровней террористической опасности</w:t>
      </w:r>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11. </w:t>
      </w:r>
      <w:r w:rsidRPr="00E9056A">
        <w:rPr>
          <w:b/>
          <w:color w:val="333333"/>
          <w:sz w:val="26"/>
          <w:szCs w:val="26"/>
        </w:rPr>
        <w:t>План эвакуации работников,</w:t>
      </w:r>
      <w:r w:rsidRPr="00E9056A">
        <w:rPr>
          <w:color w:val="333333"/>
          <w:sz w:val="26"/>
          <w:szCs w:val="26"/>
        </w:rPr>
        <w:t xml:space="preserve">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12. </w:t>
      </w:r>
      <w:r w:rsidRPr="00E9056A">
        <w:rPr>
          <w:b/>
          <w:color w:val="333333"/>
          <w:sz w:val="26"/>
          <w:szCs w:val="26"/>
        </w:rPr>
        <w:t>План проведения учений и тренировок</w:t>
      </w:r>
      <w:r w:rsidRPr="00E9056A">
        <w:rPr>
          <w:color w:val="333333"/>
          <w:sz w:val="26"/>
          <w:szCs w:val="26"/>
        </w:rPr>
        <w:t xml:space="preserve">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13. </w:t>
      </w:r>
      <w:r w:rsidRPr="00E9056A">
        <w:rPr>
          <w:b/>
          <w:color w:val="333333"/>
          <w:sz w:val="26"/>
          <w:szCs w:val="26"/>
        </w:rPr>
        <w:t>Журналы проведения инструктажа</w:t>
      </w:r>
      <w:r w:rsidRPr="00E9056A">
        <w:rPr>
          <w:color w:val="333333"/>
          <w:sz w:val="26"/>
          <w:szCs w:val="26"/>
        </w:rPr>
        <w:t xml:space="preserve">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E9056A" w:rsidRPr="004B6533" w:rsidRDefault="00E9056A" w:rsidP="00E9056A">
      <w:pPr>
        <w:shd w:val="clear" w:color="auto" w:fill="FFFFFF"/>
        <w:spacing w:line="340" w:lineRule="exact"/>
        <w:ind w:firstLine="567"/>
        <w:jc w:val="both"/>
        <w:rPr>
          <w:b/>
          <w:color w:val="333333"/>
          <w:sz w:val="26"/>
          <w:szCs w:val="26"/>
        </w:rPr>
      </w:pPr>
      <w:r w:rsidRPr="004B6533">
        <w:rPr>
          <w:b/>
          <w:color w:val="333333"/>
          <w:sz w:val="26"/>
          <w:szCs w:val="26"/>
        </w:rPr>
        <w:t>Руководитель организации-правообладателя отвечает за обеспечение АТЗ объектов (территорий).</w:t>
      </w:r>
    </w:p>
    <w:p w:rsidR="00E9056A" w:rsidRPr="004B6533" w:rsidRDefault="00E9056A" w:rsidP="00E9056A">
      <w:pPr>
        <w:shd w:val="clear" w:color="auto" w:fill="FFFFFF"/>
        <w:spacing w:line="340" w:lineRule="exact"/>
        <w:ind w:firstLine="567"/>
        <w:jc w:val="both"/>
        <w:rPr>
          <w:b/>
          <w:color w:val="333333"/>
          <w:sz w:val="26"/>
          <w:szCs w:val="26"/>
        </w:rPr>
      </w:pPr>
      <w:r w:rsidRPr="004B6533">
        <w:rPr>
          <w:b/>
          <w:color w:val="333333"/>
          <w:sz w:val="26"/>
          <w:szCs w:val="26"/>
        </w:rP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E9056A" w:rsidRPr="004B6533" w:rsidRDefault="00E9056A" w:rsidP="00E9056A">
      <w:pPr>
        <w:shd w:val="clear" w:color="auto" w:fill="FFFFFF"/>
        <w:spacing w:line="340" w:lineRule="exact"/>
        <w:ind w:firstLine="567"/>
        <w:jc w:val="both"/>
        <w:rPr>
          <w:b/>
          <w:color w:val="333333"/>
          <w:sz w:val="26"/>
          <w:szCs w:val="26"/>
        </w:rPr>
      </w:pPr>
      <w:r w:rsidRPr="004B6533">
        <w:rPr>
          <w:b/>
          <w:color w:val="333333"/>
          <w:sz w:val="26"/>
          <w:szCs w:val="26"/>
        </w:rPr>
        <w:t>В соответствии с уставом организации руководитель организации имеет право делегировать часть полномочий своим заместителям.</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Полномочия должностных лиц организации-правообладателя по обеспечению АТЗ объектов (территорий), вносимые в должностные регламенты (инструкции):</w:t>
      </w:r>
    </w:p>
    <w:tbl>
      <w:tblPr>
        <w:tblW w:w="0" w:type="auto"/>
        <w:tblCellMar>
          <w:top w:w="15" w:type="dxa"/>
          <w:left w:w="15" w:type="dxa"/>
          <w:bottom w:w="15" w:type="dxa"/>
          <w:right w:w="15" w:type="dxa"/>
        </w:tblCellMar>
        <w:tblLook w:val="04A0" w:firstRow="1" w:lastRow="0" w:firstColumn="1" w:lastColumn="0" w:noHBand="0" w:noVBand="1"/>
      </w:tblPr>
      <w:tblGrid>
        <w:gridCol w:w="4454"/>
        <w:gridCol w:w="5641"/>
      </w:tblGrid>
      <w:tr w:rsidR="00E9056A" w:rsidRPr="00E9056A" w:rsidTr="00E9056A">
        <w:tc>
          <w:tcPr>
            <w:tcW w:w="0" w:type="auto"/>
            <w:hideMark/>
          </w:tcPr>
          <w:p w:rsidR="00E9056A" w:rsidRPr="00E9056A" w:rsidRDefault="00E9056A" w:rsidP="00E9056A">
            <w:pPr>
              <w:spacing w:line="340" w:lineRule="exact"/>
              <w:ind w:firstLine="567"/>
              <w:jc w:val="both"/>
              <w:rPr>
                <w:b/>
                <w:bCs/>
              </w:rPr>
            </w:pPr>
            <w:r w:rsidRPr="00E9056A">
              <w:rPr>
                <w:b/>
                <w:bCs/>
              </w:rPr>
              <w:t>Должностное лицо</w:t>
            </w:r>
          </w:p>
        </w:tc>
        <w:tc>
          <w:tcPr>
            <w:tcW w:w="0" w:type="auto"/>
            <w:hideMark/>
          </w:tcPr>
          <w:p w:rsidR="00E9056A" w:rsidRPr="00E9056A" w:rsidRDefault="00E9056A" w:rsidP="00E9056A">
            <w:pPr>
              <w:spacing w:line="340" w:lineRule="exact"/>
              <w:ind w:firstLine="567"/>
              <w:jc w:val="both"/>
              <w:rPr>
                <w:b/>
                <w:bCs/>
              </w:rPr>
            </w:pPr>
            <w:r w:rsidRPr="00E9056A">
              <w:rPr>
                <w:b/>
                <w:bCs/>
              </w:rPr>
              <w:t>Должностные обязанности</w:t>
            </w:r>
          </w:p>
        </w:tc>
      </w:tr>
      <w:tr w:rsidR="00E9056A" w:rsidRPr="00E9056A" w:rsidTr="00E9056A">
        <w:tc>
          <w:tcPr>
            <w:tcW w:w="0" w:type="auto"/>
            <w:hideMark/>
          </w:tcPr>
          <w:p w:rsidR="00E9056A" w:rsidRPr="00E9056A" w:rsidRDefault="00E9056A" w:rsidP="00E9056A">
            <w:pPr>
              <w:spacing w:line="340" w:lineRule="exact"/>
              <w:ind w:firstLine="567"/>
              <w:jc w:val="both"/>
            </w:pPr>
            <w:r w:rsidRPr="00E9056A">
              <w:t>Руководитель организации</w:t>
            </w:r>
          </w:p>
        </w:tc>
        <w:tc>
          <w:tcPr>
            <w:tcW w:w="0" w:type="auto"/>
            <w:hideMark/>
          </w:tcPr>
          <w:p w:rsidR="00E9056A" w:rsidRPr="00E9056A" w:rsidRDefault="00E9056A" w:rsidP="00E9056A">
            <w:pPr>
              <w:spacing w:line="340" w:lineRule="exact"/>
              <w:ind w:firstLine="567"/>
              <w:jc w:val="both"/>
            </w:pPr>
            <w:proofErr w:type="gramStart"/>
            <w:r w:rsidRPr="00E9056A">
              <w:t>Общее руководство обеспечением АТЗ объектов (территорий) организации (утверждение паспорта безопасности объекта (территории)</w:t>
            </w:r>
            <w:proofErr w:type="gramEnd"/>
          </w:p>
        </w:tc>
      </w:tr>
      <w:tr w:rsidR="00E9056A" w:rsidRPr="00E9056A" w:rsidTr="00E9056A">
        <w:tc>
          <w:tcPr>
            <w:tcW w:w="0" w:type="auto"/>
            <w:hideMark/>
          </w:tcPr>
          <w:p w:rsidR="00E9056A" w:rsidRPr="00E9056A" w:rsidRDefault="00E9056A" w:rsidP="00E9056A">
            <w:pPr>
              <w:spacing w:line="340" w:lineRule="exact"/>
              <w:ind w:firstLine="567"/>
              <w:jc w:val="both"/>
            </w:pPr>
            <w:r w:rsidRPr="00E9056A">
              <w:t>Заместители руководителя организации</w:t>
            </w:r>
          </w:p>
        </w:tc>
        <w:tc>
          <w:tcPr>
            <w:tcW w:w="0" w:type="auto"/>
            <w:hideMark/>
          </w:tcPr>
          <w:p w:rsidR="00E9056A" w:rsidRPr="00E9056A" w:rsidRDefault="00E9056A" w:rsidP="00E9056A">
            <w:pPr>
              <w:spacing w:line="340" w:lineRule="exact"/>
              <w:ind w:firstLine="567"/>
              <w:jc w:val="both"/>
            </w:pPr>
            <w:r w:rsidRPr="00E9056A">
              <w:t xml:space="preserve">Планирование мероприятий по обеспечению АТЗ объектов (территорий); ресурсное обеспечение </w:t>
            </w:r>
            <w:r w:rsidRPr="00E9056A">
              <w:lastRenderedPageBreak/>
              <w:t>мероприятий по АТЗ объектов (территорий); координация деятельности подразделений и должностных лиц организации по обеспечению АТЗ объектов (территорий);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E9056A" w:rsidRPr="00E9056A" w:rsidTr="00E9056A">
        <w:tc>
          <w:tcPr>
            <w:tcW w:w="0" w:type="auto"/>
            <w:hideMark/>
          </w:tcPr>
          <w:p w:rsidR="00E9056A" w:rsidRPr="00E9056A" w:rsidRDefault="00E9056A" w:rsidP="00E9056A">
            <w:pPr>
              <w:spacing w:line="340" w:lineRule="exact"/>
              <w:ind w:firstLine="567"/>
              <w:jc w:val="both"/>
            </w:pPr>
            <w:r w:rsidRPr="00E9056A">
              <w:lastRenderedPageBreak/>
              <w:t>Должностные лица организации, ответственные за проведение мероприятий по обеспечению АТЗ объектов</w:t>
            </w:r>
          </w:p>
        </w:tc>
        <w:tc>
          <w:tcPr>
            <w:tcW w:w="0" w:type="auto"/>
            <w:hideMark/>
          </w:tcPr>
          <w:p w:rsidR="00E9056A" w:rsidRPr="00E9056A" w:rsidRDefault="00E9056A" w:rsidP="00E9056A">
            <w:pPr>
              <w:spacing w:line="340" w:lineRule="exact"/>
              <w:ind w:firstLine="567"/>
              <w:jc w:val="both"/>
            </w:pPr>
            <w:r w:rsidRPr="00E9056A">
              <w:t>Участие в разработке проектов организационно-распорядительных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E9056A" w:rsidRPr="00E9056A" w:rsidTr="00E9056A">
        <w:tc>
          <w:tcPr>
            <w:tcW w:w="0" w:type="auto"/>
            <w:hideMark/>
          </w:tcPr>
          <w:p w:rsidR="00E9056A" w:rsidRPr="00E9056A" w:rsidRDefault="00E9056A" w:rsidP="00E9056A">
            <w:pPr>
              <w:spacing w:line="340" w:lineRule="exact"/>
              <w:ind w:firstLine="567"/>
              <w:jc w:val="both"/>
            </w:pPr>
            <w:r w:rsidRPr="00E9056A">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0" w:type="auto"/>
            <w:hideMark/>
          </w:tcPr>
          <w:p w:rsidR="00E9056A" w:rsidRPr="00E9056A" w:rsidRDefault="00E9056A" w:rsidP="00E9056A">
            <w:pPr>
              <w:spacing w:line="340" w:lineRule="exact"/>
              <w:ind w:firstLine="567"/>
              <w:jc w:val="both"/>
            </w:pPr>
            <w:r w:rsidRPr="00E9056A">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E9056A" w:rsidRPr="004B6533" w:rsidRDefault="00E9056A" w:rsidP="00E9056A">
      <w:pPr>
        <w:shd w:val="clear" w:color="auto" w:fill="FFFFFF"/>
        <w:spacing w:line="340" w:lineRule="exact"/>
        <w:ind w:firstLine="567"/>
        <w:jc w:val="both"/>
        <w:outlineLvl w:val="2"/>
        <w:rPr>
          <w:b/>
          <w:bCs/>
          <w:color w:val="333333"/>
          <w:sz w:val="26"/>
          <w:szCs w:val="26"/>
        </w:rPr>
      </w:pPr>
      <w:r w:rsidRPr="004B6533">
        <w:rPr>
          <w:b/>
          <w:bCs/>
          <w:color w:val="333333"/>
          <w:sz w:val="26"/>
          <w:szCs w:val="26"/>
        </w:rPr>
        <w:t>4. Сроки проведения категорирования и паспортизации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Постановлением № 1006 установлены сроки проведения категорирования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hyperlink r:id="rId10" w:anchor="1115" w:history="1">
        <w:r w:rsidRPr="00CB22C4">
          <w:rPr>
            <w:color w:val="333333"/>
            <w:sz w:val="26"/>
            <w:szCs w:val="26"/>
          </w:rPr>
          <w:t>5</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hyperlink r:id="rId11" w:anchor="1116" w:history="1">
        <w:r w:rsidRPr="00CB22C4">
          <w:rPr>
            <w:color w:val="333333"/>
            <w:sz w:val="26"/>
            <w:szCs w:val="26"/>
          </w:rPr>
          <w:t>6</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hyperlink r:id="rId12" w:anchor="1117" w:history="1">
        <w:r w:rsidRPr="00CB22C4">
          <w:rPr>
            <w:color w:val="333333"/>
            <w:sz w:val="26"/>
            <w:szCs w:val="26"/>
          </w:rPr>
          <w:t>7</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hyperlink r:id="rId13" w:anchor="1118" w:history="1">
        <w:r w:rsidRPr="00CB22C4">
          <w:rPr>
            <w:color w:val="333333"/>
            <w:sz w:val="26"/>
            <w:szCs w:val="26"/>
          </w:rPr>
          <w:t>8</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hyperlink r:id="rId14" w:anchor="1119" w:history="1">
        <w:r w:rsidRPr="00CB22C4">
          <w:rPr>
            <w:color w:val="333333"/>
            <w:sz w:val="26"/>
            <w:szCs w:val="26"/>
          </w:rPr>
          <w:t>9</w:t>
        </w:r>
      </w:hyperlink>
      <w:r w:rsidRPr="00E9056A">
        <w:rPr>
          <w:color w:val="333333"/>
          <w:sz w:val="26"/>
          <w:szCs w:val="26"/>
        </w:rPr>
        <w:t>.</w:t>
      </w:r>
    </w:p>
    <w:p w:rsidR="00E9056A" w:rsidRPr="00B7145C" w:rsidRDefault="00E9056A" w:rsidP="00E9056A">
      <w:pPr>
        <w:shd w:val="clear" w:color="auto" w:fill="FFFFFF"/>
        <w:spacing w:line="340" w:lineRule="exact"/>
        <w:ind w:firstLine="567"/>
        <w:jc w:val="both"/>
        <w:outlineLvl w:val="2"/>
        <w:rPr>
          <w:b/>
          <w:bCs/>
          <w:color w:val="333333"/>
          <w:sz w:val="26"/>
          <w:szCs w:val="26"/>
        </w:rPr>
      </w:pPr>
      <w:r w:rsidRPr="00B7145C">
        <w:rPr>
          <w:b/>
          <w:bCs/>
          <w:color w:val="333333"/>
          <w:sz w:val="26"/>
          <w:szCs w:val="26"/>
        </w:rPr>
        <w:lastRenderedPageBreak/>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Для экспертной оценки состояния АТЗ и безопасности объектов (территорий) руководитель организации-правообладателя </w:t>
      </w:r>
      <w:r w:rsidRPr="00B7145C">
        <w:rPr>
          <w:b/>
          <w:color w:val="333333"/>
          <w:sz w:val="26"/>
          <w:szCs w:val="26"/>
        </w:rPr>
        <w:t>издает приказ об обследовании</w:t>
      </w:r>
      <w:r w:rsidRPr="00E9056A">
        <w:rPr>
          <w:color w:val="333333"/>
          <w:sz w:val="26"/>
          <w:szCs w:val="26"/>
        </w:rPr>
        <w:t xml:space="preserve"> и категорировании объекта (территории) и разработке паспорта безопасности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Приказом </w:t>
      </w:r>
      <w:r w:rsidRPr="00B7145C">
        <w:rPr>
          <w:b/>
          <w:color w:val="333333"/>
          <w:sz w:val="26"/>
          <w:szCs w:val="26"/>
        </w:rPr>
        <w:t>утверждается состав комиссии</w:t>
      </w:r>
      <w:r w:rsidRPr="00E9056A">
        <w:rPr>
          <w:color w:val="333333"/>
          <w:sz w:val="26"/>
          <w:szCs w:val="26"/>
        </w:rPr>
        <w:t xml:space="preserve">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Результаты обследования объекта (территории) вносятся </w:t>
      </w:r>
      <w:r w:rsidRPr="008A1E72">
        <w:rPr>
          <w:b/>
          <w:color w:val="333333"/>
          <w:sz w:val="26"/>
          <w:szCs w:val="26"/>
        </w:rPr>
        <w:t>в акт обследования</w:t>
      </w:r>
      <w:r w:rsidRPr="00E9056A">
        <w:rPr>
          <w:color w:val="333333"/>
          <w:sz w:val="26"/>
          <w:szCs w:val="26"/>
        </w:rPr>
        <w:t xml:space="preserve"> и категорирования объектов (территорий), который содержит обязательные элементы: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ограничительную пометку </w:t>
      </w:r>
      <w:r w:rsidRPr="00E429D1">
        <w:rPr>
          <w:b/>
          <w:i/>
          <w:color w:val="333333"/>
          <w:sz w:val="26"/>
          <w:szCs w:val="26"/>
        </w:rPr>
        <w:t xml:space="preserve">«Для служебного пользования, экз. № ___» </w:t>
      </w:r>
      <w:r w:rsidRPr="00E9056A">
        <w:rPr>
          <w:color w:val="333333"/>
          <w:sz w:val="26"/>
          <w:szCs w:val="26"/>
        </w:rPr>
        <w:t>с учетом содержащихся в акте сведений;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реквизит </w:t>
      </w:r>
      <w:r w:rsidRPr="0045694A">
        <w:rPr>
          <w:b/>
          <w:i/>
          <w:color w:val="333333"/>
        </w:rPr>
        <w:t>«УТВЕРЖДАЮ»,</w:t>
      </w:r>
      <w:r w:rsidRPr="00E9056A">
        <w:rPr>
          <w:color w:val="333333"/>
          <w:sz w:val="26"/>
          <w:szCs w:val="26"/>
        </w:rPr>
        <w:t xml:space="preserve"> должность, подпись, инициалы и фамилию председателя комиссии, дату утверждения;</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состав комиссии с указанием фамилии, имени, отчества и занимаемой должности каждого члена комиссии;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наименование объекта (территории) обследования, адрес его фактического местонахождения;</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установленные в результате обследования количественные показатели: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hyperlink r:id="rId15" w:anchor="11110" w:history="1">
        <w:r w:rsidRPr="00CB22C4">
          <w:rPr>
            <w:color w:val="333333"/>
            <w:sz w:val="26"/>
            <w:szCs w:val="26"/>
          </w:rPr>
          <w:t>10</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максимальное число детей, соответствующее списочному составу;</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количество привлеченных специалистов в соответствии со штатной численностью;</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иные лица, в том числе арендаторы;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лица, осуществляющие безвозмездное пользование имуществом, находящимся на объекте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сотрудники охранных организаций;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в) прогнозируемый размер возможного материального ущерба в результате возможных последствий совершения террористического акта на объекте (территории), </w:t>
      </w:r>
      <w:r w:rsidRPr="00E9056A">
        <w:rPr>
          <w:color w:val="333333"/>
          <w:sz w:val="26"/>
          <w:szCs w:val="26"/>
        </w:rPr>
        <w:lastRenderedPageBreak/>
        <w:t xml:space="preserve">который принимается </w:t>
      </w:r>
      <w:proofErr w:type="gramStart"/>
      <w:r w:rsidRPr="00E9056A">
        <w:rPr>
          <w:color w:val="333333"/>
          <w:sz w:val="26"/>
          <w:szCs w:val="26"/>
        </w:rPr>
        <w:t>равным</w:t>
      </w:r>
      <w:proofErr w:type="gramEnd"/>
      <w:r w:rsidRPr="00E9056A">
        <w:rPr>
          <w:color w:val="333333"/>
          <w:sz w:val="26"/>
          <w:szCs w:val="26"/>
        </w:rPr>
        <w:t xml:space="preserve"> 100% балансовой стоимости объекта на момент проведения категорирования объекта (территории), без дополнительных расчетов</w:t>
      </w:r>
      <w:hyperlink r:id="rId16" w:anchor="11111" w:history="1">
        <w:r w:rsidRPr="00CB22C4">
          <w:rPr>
            <w:color w:val="333333"/>
            <w:sz w:val="26"/>
            <w:szCs w:val="26"/>
          </w:rPr>
          <w:t>11</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установленная категория опасности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отметка «Решение принято голосами членов комиссии «за»___, «против» ____, «воздержались» ___»;</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подписи членов комиссии с указанием их статуса в составе комиссии, инициалов и фамилий (в алфавитном порядке).</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акте указываются также основные данные об объекте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режим функционирования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действующие меры по обеспечению безопасного функционирования объекта (территории) (</w:t>
      </w:r>
      <w:proofErr w:type="spellStart"/>
      <w:r w:rsidRPr="00E9056A">
        <w:rPr>
          <w:color w:val="333333"/>
          <w:sz w:val="26"/>
          <w:szCs w:val="26"/>
        </w:rPr>
        <w:t>внутриобъектовый</w:t>
      </w:r>
      <w:proofErr w:type="spellEnd"/>
      <w:r w:rsidRPr="00E9056A">
        <w:rPr>
          <w:color w:val="333333"/>
          <w:sz w:val="26"/>
          <w:szCs w:val="26"/>
        </w:rPr>
        <w:t xml:space="preserve"> и пропускной режимы, физическая охрана, наружное освещение, система противопожарной защиты и т.п.);</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критические элементы и уязвимые места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наглядных пособий</w:t>
      </w:r>
      <w:hyperlink r:id="rId17" w:anchor="11112" w:history="1">
        <w:r w:rsidRPr="00CB22C4">
          <w:rPr>
            <w:color w:val="333333"/>
            <w:sz w:val="26"/>
            <w:szCs w:val="26"/>
          </w:rPr>
          <w:t>12</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инженерно-технические средства и системы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наличие системы видеонаблюдения (количество видеокамер; </w:t>
      </w:r>
      <w:proofErr w:type="gramStart"/>
      <w:r w:rsidRPr="00E9056A">
        <w:rPr>
          <w:color w:val="333333"/>
          <w:sz w:val="26"/>
          <w:szCs w:val="26"/>
        </w:rPr>
        <w:t>обеспечивает</w:t>
      </w:r>
      <w:proofErr w:type="gramEnd"/>
      <w:r w:rsidRPr="00E9056A">
        <w:rPr>
          <w:color w:val="333333"/>
          <w:sz w:val="26"/>
          <w:szCs w:val="26"/>
        </w:rPr>
        <w:t>/не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системы оповещения и управления эвакуацией</w:t>
      </w:r>
      <w:hyperlink r:id="rId18" w:anchor="11113" w:history="1">
        <w:r w:rsidRPr="00CB22C4">
          <w:rPr>
            <w:color w:val="333333"/>
            <w:sz w:val="26"/>
            <w:szCs w:val="26"/>
          </w:rPr>
          <w:t>13</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план (схема) объекта (территории) с обозначением потенциально опасных участков и критических элементов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план (схема) охраны объекта (территории) с указанием контрольно-пропускных пунктов, постов охраны, инженерно-технических средств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особое мнение членов комиссии, не согласных с общим принятым решением (при его наличии).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п. 3.2.2.84 ГОСТ </w:t>
      </w:r>
      <w:proofErr w:type="gramStart"/>
      <w:r w:rsidRPr="00E9056A">
        <w:rPr>
          <w:color w:val="333333"/>
          <w:sz w:val="26"/>
          <w:szCs w:val="26"/>
        </w:rPr>
        <w:t>Р</w:t>
      </w:r>
      <w:proofErr w:type="gramEnd"/>
      <w:r w:rsidRPr="00E9056A">
        <w:rPr>
          <w:color w:val="333333"/>
          <w:sz w:val="26"/>
          <w:szCs w:val="26"/>
        </w:rPr>
        <w:t xml:space="preserve"> 7.0.8 - 2013).</w:t>
      </w:r>
    </w:p>
    <w:p w:rsidR="00E9056A" w:rsidRPr="00E9056A" w:rsidRDefault="00E9056A" w:rsidP="00E9056A">
      <w:pPr>
        <w:shd w:val="clear" w:color="auto" w:fill="FFFFFF"/>
        <w:spacing w:line="340" w:lineRule="exact"/>
        <w:ind w:firstLine="567"/>
        <w:jc w:val="both"/>
        <w:rPr>
          <w:color w:val="333333"/>
          <w:sz w:val="26"/>
          <w:szCs w:val="26"/>
        </w:rPr>
      </w:pPr>
      <w:r w:rsidRPr="00EA7387">
        <w:rPr>
          <w:b/>
          <w:color w:val="333333"/>
          <w:sz w:val="26"/>
          <w:szCs w:val="26"/>
        </w:rPr>
        <w:t>Экземпляр акта обследования</w:t>
      </w:r>
      <w:r w:rsidRPr="00E9056A">
        <w:rPr>
          <w:color w:val="333333"/>
          <w:sz w:val="26"/>
          <w:szCs w:val="26"/>
        </w:rPr>
        <w:t xml:space="preserve"> и категорирования объекта (территории) </w:t>
      </w:r>
      <w:r w:rsidRPr="00EA7387">
        <w:rPr>
          <w:b/>
          <w:color w:val="333333"/>
          <w:sz w:val="26"/>
          <w:szCs w:val="26"/>
        </w:rPr>
        <w:t>прилагается</w:t>
      </w:r>
      <w:r w:rsidRPr="00E9056A">
        <w:rPr>
          <w:color w:val="333333"/>
          <w:sz w:val="26"/>
          <w:szCs w:val="26"/>
        </w:rPr>
        <w:t xml:space="preserve"> к соответствующему </w:t>
      </w:r>
      <w:r w:rsidRPr="00EA7387">
        <w:rPr>
          <w:b/>
          <w:color w:val="333333"/>
          <w:sz w:val="26"/>
          <w:szCs w:val="26"/>
        </w:rPr>
        <w:t>экземпляру паспорта безопасности</w:t>
      </w:r>
      <w:r w:rsidRPr="00E9056A">
        <w:rPr>
          <w:color w:val="333333"/>
          <w:sz w:val="26"/>
          <w:szCs w:val="26"/>
        </w:rPr>
        <w:t xml:space="preserve"> объекта (территории).</w:t>
      </w:r>
    </w:p>
    <w:p w:rsidR="00E9056A" w:rsidRPr="00305E65" w:rsidRDefault="00E9056A" w:rsidP="00E9056A">
      <w:pPr>
        <w:shd w:val="clear" w:color="auto" w:fill="FFFFFF"/>
        <w:spacing w:line="340" w:lineRule="exact"/>
        <w:ind w:firstLine="567"/>
        <w:jc w:val="both"/>
        <w:rPr>
          <w:b/>
          <w:color w:val="333333"/>
          <w:sz w:val="26"/>
          <w:szCs w:val="26"/>
        </w:rPr>
      </w:pPr>
      <w:proofErr w:type="gramStart"/>
      <w:r w:rsidRPr="00305E65">
        <w:rPr>
          <w:b/>
          <w:color w:val="333333"/>
          <w:sz w:val="26"/>
          <w:szCs w:val="26"/>
        </w:rPr>
        <w:t xml:space="preserve">Отдельным документом по результатам категорирования объекта (территории) (приложением к акту обследования и категорирования объекта (территории) </w:t>
      </w:r>
      <w:r w:rsidRPr="00305E65">
        <w:rPr>
          <w:b/>
          <w:color w:val="333333"/>
          <w:sz w:val="26"/>
          <w:szCs w:val="26"/>
        </w:rPr>
        <w:lastRenderedPageBreak/>
        <w:t>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roofErr w:type="gramEnd"/>
    </w:p>
    <w:p w:rsidR="00E9056A" w:rsidRPr="00F43582" w:rsidRDefault="00E9056A" w:rsidP="008E5BFA">
      <w:pPr>
        <w:shd w:val="clear" w:color="auto" w:fill="FFFFFF"/>
        <w:spacing w:line="360" w:lineRule="exact"/>
        <w:ind w:firstLine="567"/>
        <w:jc w:val="both"/>
        <w:outlineLvl w:val="2"/>
        <w:rPr>
          <w:b/>
          <w:bCs/>
          <w:color w:val="333333"/>
          <w:sz w:val="26"/>
          <w:szCs w:val="26"/>
        </w:rPr>
      </w:pPr>
      <w:r w:rsidRPr="008E7555">
        <w:rPr>
          <w:b/>
          <w:bCs/>
          <w:color w:val="333333"/>
          <w:sz w:val="28"/>
          <w:szCs w:val="28"/>
        </w:rPr>
        <w:t>6.</w:t>
      </w:r>
      <w:r w:rsidRPr="00F43582">
        <w:rPr>
          <w:b/>
          <w:bCs/>
          <w:color w:val="333333"/>
          <w:sz w:val="26"/>
          <w:szCs w:val="26"/>
        </w:rPr>
        <w:t xml:space="preserve">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t xml:space="preserve">В состав комиссии включаются </w:t>
      </w:r>
      <w:r w:rsidRPr="00E349CE">
        <w:rPr>
          <w:b/>
          <w:color w:val="333333"/>
          <w:sz w:val="26"/>
          <w:szCs w:val="26"/>
        </w:rPr>
        <w:t>руководитель</w:t>
      </w:r>
      <w:r w:rsidRPr="00E9056A">
        <w:rPr>
          <w:color w:val="333333"/>
          <w:sz w:val="26"/>
          <w:szCs w:val="26"/>
        </w:rPr>
        <w:t xml:space="preserve"> органа (организации), являющегося правообладателем объекта (территории), </w:t>
      </w:r>
      <w:r w:rsidRPr="00E349CE">
        <w:rPr>
          <w:b/>
          <w:color w:val="333333"/>
          <w:sz w:val="26"/>
          <w:szCs w:val="26"/>
        </w:rPr>
        <w:t>работники</w:t>
      </w:r>
      <w:r w:rsidRPr="00E9056A">
        <w:rPr>
          <w:color w:val="333333"/>
          <w:sz w:val="26"/>
          <w:szCs w:val="26"/>
        </w:rPr>
        <w:t xml:space="preserve"> органа (организации), являющегося правообладателем объекта (территории), а также представители </w:t>
      </w:r>
      <w:r w:rsidRPr="00E349CE">
        <w:rPr>
          <w:b/>
          <w:color w:val="333333"/>
          <w:sz w:val="26"/>
          <w:szCs w:val="26"/>
        </w:rPr>
        <w:t>территориального органа безопасности</w:t>
      </w:r>
      <w:r w:rsidRPr="00E9056A">
        <w:rPr>
          <w:color w:val="333333"/>
          <w:sz w:val="26"/>
          <w:szCs w:val="26"/>
        </w:rPr>
        <w:t xml:space="preserve">, </w:t>
      </w:r>
      <w:r w:rsidRPr="00E349CE">
        <w:rPr>
          <w:b/>
          <w:color w:val="333333"/>
          <w:sz w:val="26"/>
          <w:szCs w:val="26"/>
        </w:rPr>
        <w:t>территориального органа Федеральной службы войск национальной гвардии</w:t>
      </w:r>
      <w:r w:rsidRPr="00E9056A">
        <w:rPr>
          <w:color w:val="333333"/>
          <w:sz w:val="26"/>
          <w:szCs w:val="26"/>
        </w:rPr>
        <w:t xml:space="preserve"> Российской Федерации или подразделения вневедомственной охраны войск национальной гвардии Российской Федерации, </w:t>
      </w:r>
      <w:r w:rsidRPr="00E349CE">
        <w:rPr>
          <w:b/>
          <w:color w:val="333333"/>
          <w:sz w:val="26"/>
          <w:szCs w:val="26"/>
        </w:rPr>
        <w:t xml:space="preserve">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w:t>
      </w:r>
      <w:r w:rsidRPr="00E9056A">
        <w:rPr>
          <w:color w:val="333333"/>
          <w:sz w:val="26"/>
          <w:szCs w:val="26"/>
        </w:rPr>
        <w:t>(по согласованию).</w:t>
      </w:r>
      <w:proofErr w:type="gramEnd"/>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При проведении </w:t>
      </w:r>
      <w:r w:rsidRPr="00C70EC2">
        <w:rPr>
          <w:b/>
          <w:color w:val="333333"/>
          <w:sz w:val="26"/>
          <w:szCs w:val="26"/>
        </w:rPr>
        <w:t>экспертной оценки</w:t>
      </w:r>
      <w:r w:rsidRPr="00E9056A">
        <w:rPr>
          <w:color w:val="333333"/>
          <w:sz w:val="26"/>
          <w:szCs w:val="26"/>
        </w:rPr>
        <w:t xml:space="preserve"> члены комиссии: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изучают режим работы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проводят обследование объекта (территории) на предмет его антитеррористической защищенности, определяют:</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расположение объекта (территории) на местности;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занимаемую площадь;</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конфигурацию периметра;</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общую протяженность и протяженность линейных участков (участков прямой видимости);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количество потенциально опасных участков объекта (территории) и (или) уязвимых мест и критических элементов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ограничения доступа в отдельные здания или помещения, на отдельные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lastRenderedPageBreak/>
        <w:t>технические возможности эвакуации;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смежных строений;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физической охраны объекта (территории), количество постов, время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наличие инженерно-технических средств и систем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изучают конструктивные и технические характеристики инженерно-технических средств и систем охраны;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изучают документы по техническому обслуживанию инженерно-технических средств и систем охраны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определяют категорию объекта (территории) или подтверждают (изменяют) ранее присвоенную категорию;</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9056A" w:rsidRPr="001243F3" w:rsidRDefault="00E9056A" w:rsidP="00E9056A">
      <w:pPr>
        <w:shd w:val="clear" w:color="auto" w:fill="FFFFFF"/>
        <w:spacing w:line="340" w:lineRule="exact"/>
        <w:ind w:firstLine="567"/>
        <w:jc w:val="both"/>
        <w:outlineLvl w:val="2"/>
        <w:rPr>
          <w:b/>
          <w:bCs/>
          <w:color w:val="333333"/>
          <w:sz w:val="26"/>
          <w:szCs w:val="26"/>
        </w:rPr>
      </w:pPr>
      <w:r w:rsidRPr="001243F3">
        <w:rPr>
          <w:b/>
          <w:bCs/>
          <w:color w:val="333333"/>
          <w:sz w:val="26"/>
          <w:szCs w:val="26"/>
        </w:rPr>
        <w:t>7. Оформление результатов обследования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По окончании обследования результаты работы комиссии оформляются </w:t>
      </w:r>
      <w:r w:rsidRPr="00B633BD">
        <w:rPr>
          <w:b/>
          <w:color w:val="333333"/>
          <w:sz w:val="26"/>
          <w:szCs w:val="26"/>
        </w:rPr>
        <w:t xml:space="preserve">актом обследования и категорирования объекта </w:t>
      </w:r>
      <w:r w:rsidRPr="00E9056A">
        <w:rPr>
          <w:color w:val="333333"/>
          <w:sz w:val="26"/>
          <w:szCs w:val="26"/>
        </w:rPr>
        <w:t>(территории).</w:t>
      </w:r>
    </w:p>
    <w:p w:rsidR="00E9056A" w:rsidRPr="00F3738B" w:rsidRDefault="00E9056A" w:rsidP="00E9056A">
      <w:pPr>
        <w:shd w:val="clear" w:color="auto" w:fill="FFFFFF"/>
        <w:spacing w:line="340" w:lineRule="exact"/>
        <w:ind w:firstLine="567"/>
        <w:jc w:val="both"/>
        <w:rPr>
          <w:b/>
          <w:color w:val="333333"/>
          <w:sz w:val="26"/>
          <w:szCs w:val="26"/>
        </w:rPr>
      </w:pPr>
      <w:r w:rsidRPr="00F3738B">
        <w:rPr>
          <w:b/>
          <w:color w:val="333333"/>
          <w:sz w:val="26"/>
          <w:szCs w:val="26"/>
        </w:rPr>
        <w:t>Акт обследования и категорирования объекта (территории) составляется в 2 экземплярах и подписывается всеми членами комиссии.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Служебная информация о состоянии АТЗ объекта (территории), содержащаяся в акте обследования и категорирования объекта (территории), </w:t>
      </w:r>
      <w:r w:rsidRPr="008A39FC">
        <w:rPr>
          <w:b/>
          <w:color w:val="333333"/>
          <w:sz w:val="26"/>
          <w:szCs w:val="26"/>
        </w:rPr>
        <w:t>является служебной информацией ограниченного распространения</w:t>
      </w:r>
      <w:r w:rsidRPr="00E9056A">
        <w:rPr>
          <w:color w:val="333333"/>
          <w:sz w:val="26"/>
          <w:szCs w:val="26"/>
        </w:rPr>
        <w:t xml:space="preserve"> и подлежит защите в соответствии с законодательством Российской Федерации.</w:t>
      </w:r>
    </w:p>
    <w:p w:rsidR="00E9056A" w:rsidRPr="00E9056A" w:rsidRDefault="00E9056A" w:rsidP="00E9056A">
      <w:pPr>
        <w:shd w:val="clear" w:color="auto" w:fill="FFFFFF"/>
        <w:spacing w:line="340" w:lineRule="exact"/>
        <w:ind w:firstLine="567"/>
        <w:jc w:val="both"/>
        <w:rPr>
          <w:color w:val="333333"/>
          <w:sz w:val="26"/>
          <w:szCs w:val="26"/>
        </w:rPr>
      </w:pPr>
      <w:r w:rsidRPr="00AA12DD">
        <w:rPr>
          <w:b/>
          <w:color w:val="333333"/>
          <w:sz w:val="26"/>
          <w:szCs w:val="26"/>
        </w:rPr>
        <w:t>Акт обследования и категорирования</w:t>
      </w:r>
      <w:r w:rsidRPr="00E9056A">
        <w:rPr>
          <w:color w:val="333333"/>
          <w:sz w:val="26"/>
          <w:szCs w:val="26"/>
        </w:rPr>
        <w:t xml:space="preserve"> должен содержать следующую информацию:</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2. </w:t>
      </w:r>
      <w:r w:rsidRPr="003438E6">
        <w:rPr>
          <w:b/>
          <w:color w:val="333333"/>
          <w:sz w:val="26"/>
          <w:szCs w:val="26"/>
        </w:rPr>
        <w:t>Состав межведомственной комиссии по обследованию и категорированию объекта</w:t>
      </w:r>
      <w:r w:rsidRPr="00E9056A">
        <w:rPr>
          <w:color w:val="333333"/>
          <w:sz w:val="26"/>
          <w:szCs w:val="26"/>
        </w:rPr>
        <w:t xml:space="preserve"> (территории) в соответствии с приказом руководителя органа (организации), являющегося правообладателем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2.1. </w:t>
      </w:r>
      <w:r w:rsidRPr="00636415">
        <w:rPr>
          <w:b/>
          <w:color w:val="333333"/>
          <w:sz w:val="26"/>
          <w:szCs w:val="26"/>
        </w:rPr>
        <w:t>Председатель комиссии - руководитель органа</w:t>
      </w:r>
      <w:r w:rsidRPr="00E9056A">
        <w:rPr>
          <w:color w:val="333333"/>
          <w:sz w:val="26"/>
          <w:szCs w:val="26"/>
        </w:rPr>
        <w:t xml:space="preserve"> (организации), являющегося правообладателем объекта (территории), </w:t>
      </w:r>
      <w:r w:rsidRPr="00C520D6">
        <w:rPr>
          <w:b/>
          <w:color w:val="333333"/>
          <w:sz w:val="26"/>
          <w:szCs w:val="26"/>
        </w:rPr>
        <w:t>или должностное лицо, осуществляющее непосредственное руководство деятельностью работников на объекте</w:t>
      </w:r>
      <w:r w:rsidRPr="00E9056A">
        <w:rPr>
          <w:color w:val="333333"/>
          <w:sz w:val="26"/>
          <w:szCs w:val="26"/>
        </w:rPr>
        <w:t xml:space="preserve">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2.2. </w:t>
      </w:r>
      <w:proofErr w:type="gramStart"/>
      <w:r w:rsidRPr="00E9056A">
        <w:rPr>
          <w:color w:val="333333"/>
          <w:sz w:val="26"/>
          <w:szCs w:val="26"/>
        </w:rPr>
        <w:t xml:space="preserve">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w:t>
      </w:r>
      <w:r w:rsidRPr="00E9056A">
        <w:rPr>
          <w:color w:val="333333"/>
          <w:sz w:val="26"/>
          <w:szCs w:val="26"/>
        </w:rPr>
        <w:lastRenderedPageBreak/>
        <w:t>ликвидации последствий стихийных бедствий, иные лица, участвующие (при</w:t>
      </w:r>
      <w:proofErr w:type="gramEnd"/>
      <w:r w:rsidRPr="00E9056A">
        <w:rPr>
          <w:color w:val="333333"/>
          <w:sz w:val="26"/>
          <w:szCs w:val="26"/>
        </w:rPr>
        <w:t xml:space="preserve">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 № распорядительных документов.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4. Срок работы комиссии.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 Общие сведения об объекте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r:id="rId19" w:anchor="1051" w:history="1">
        <w:r w:rsidRPr="00CB22C4">
          <w:rPr>
            <w:color w:val="333333"/>
            <w:sz w:val="26"/>
            <w:szCs w:val="26"/>
          </w:rPr>
          <w:t>пункты 1</w:t>
        </w:r>
      </w:hyperlink>
      <w:r w:rsidRPr="00E9056A">
        <w:rPr>
          <w:color w:val="333333"/>
          <w:sz w:val="26"/>
          <w:szCs w:val="26"/>
        </w:rPr>
        <w:t> и </w:t>
      </w:r>
      <w:hyperlink r:id="rId20" w:anchor="1058" w:history="1">
        <w:r w:rsidRPr="00CB22C4">
          <w:rPr>
            <w:color w:val="333333"/>
            <w:sz w:val="26"/>
            <w:szCs w:val="26"/>
          </w:rPr>
          <w:t>5.1</w:t>
        </w:r>
      </w:hyperlink>
      <w:r w:rsidRPr="00E9056A">
        <w:rPr>
          <w:color w:val="333333"/>
          <w:sz w:val="26"/>
          <w:szCs w:val="26"/>
        </w:rPr>
        <w:t> могут совпадать в случае одного объекта (территории) у организации);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5.2. Форма собственности;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5.3. Наименование вышестоящей организации по принадлежности (наименование, адрес, телефон, факс);</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6. Характеристика местности в районе расположения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6.1. Рельеф местности, прилегающие лесные массивы, удаленность водоемов;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6.2. Климатическая зона, среднестатистические метеорологические данные;</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6.3. Социально значимые, административные и другие объекты;</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Таблица 1</w:t>
      </w:r>
      <w:r w:rsidRPr="00E9056A">
        <w:rPr>
          <w:color w:val="333333"/>
          <w:sz w:val="26"/>
          <w:szCs w:val="26"/>
        </w:rPr>
        <w:br/>
        <w:t>(образец заполнения)</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t xml:space="preserve">Акт обследования и категорирования объекта (территории) и </w:t>
      </w:r>
      <w:r w:rsidRPr="00782459">
        <w:rPr>
          <w:b/>
          <w:color w:val="333333"/>
          <w:sz w:val="26"/>
          <w:szCs w:val="26"/>
        </w:rPr>
        <w:t xml:space="preserve">перечень мероприятий по обеспечению АТЗ объекта </w:t>
      </w:r>
      <w:r w:rsidRPr="00E9056A">
        <w:rPr>
          <w:color w:val="333333"/>
          <w:sz w:val="26"/>
          <w:szCs w:val="26"/>
        </w:rPr>
        <w:t>(территории)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w:t>
      </w:r>
      <w:proofErr w:type="gramEnd"/>
      <w:r w:rsidRPr="00E9056A">
        <w:rPr>
          <w:color w:val="333333"/>
          <w:sz w:val="26"/>
          <w:szCs w:val="26"/>
        </w:rPr>
        <w:t xml:space="preserve"> комиссии.</w:t>
      </w:r>
    </w:p>
    <w:p w:rsidR="00E9056A" w:rsidRPr="00E9056A" w:rsidRDefault="00E9056A" w:rsidP="00E9056A">
      <w:pPr>
        <w:shd w:val="clear" w:color="auto" w:fill="FFFFFF"/>
        <w:spacing w:line="340" w:lineRule="exact"/>
        <w:ind w:firstLine="567"/>
        <w:jc w:val="both"/>
        <w:rPr>
          <w:color w:val="333333"/>
          <w:sz w:val="26"/>
          <w:szCs w:val="26"/>
        </w:rPr>
      </w:pPr>
      <w:r w:rsidRPr="00E9056A">
        <w:rPr>
          <w:b/>
          <w:color w:val="333333"/>
          <w:sz w:val="26"/>
          <w:szCs w:val="26"/>
        </w:rPr>
        <w:t>На основе акта обследования и категорирования объекта (территории) разрабатывается паспорт безопасности объекта</w:t>
      </w:r>
      <w:r w:rsidRPr="00E9056A">
        <w:rPr>
          <w:color w:val="333333"/>
          <w:sz w:val="26"/>
          <w:szCs w:val="26"/>
        </w:rPr>
        <w:t xml:space="preserve"> (территории). Акт обследования и категорирования объекта (территории) </w:t>
      </w:r>
      <w:r w:rsidRPr="00B51A9D">
        <w:rPr>
          <w:b/>
          <w:color w:val="333333"/>
          <w:sz w:val="26"/>
          <w:szCs w:val="26"/>
        </w:rPr>
        <w:t>является неотъемлемой частью паспорта безопасности</w:t>
      </w:r>
      <w:r w:rsidRPr="00E9056A">
        <w:rPr>
          <w:color w:val="333333"/>
          <w:sz w:val="26"/>
          <w:szCs w:val="26"/>
        </w:rPr>
        <w:t xml:space="preserve"> объекта (территории).</w:t>
      </w:r>
    </w:p>
    <w:p w:rsidR="00E9056A" w:rsidRPr="00E9056A" w:rsidRDefault="00E9056A" w:rsidP="00E9056A">
      <w:pPr>
        <w:shd w:val="clear" w:color="auto" w:fill="FFFFFF"/>
        <w:spacing w:line="340" w:lineRule="exact"/>
        <w:ind w:firstLine="567"/>
        <w:jc w:val="both"/>
        <w:outlineLvl w:val="2"/>
        <w:rPr>
          <w:b/>
          <w:bCs/>
          <w:color w:val="333333"/>
          <w:sz w:val="26"/>
          <w:szCs w:val="26"/>
        </w:rPr>
      </w:pPr>
      <w:r w:rsidRPr="00E17491">
        <w:rPr>
          <w:b/>
          <w:bCs/>
          <w:color w:val="333333"/>
          <w:sz w:val="26"/>
          <w:szCs w:val="26"/>
        </w:rPr>
        <w:lastRenderedPageBreak/>
        <w:t>8.</w:t>
      </w:r>
      <w:r w:rsidRPr="00E9056A">
        <w:rPr>
          <w:rFonts w:ascii="Arial" w:hAnsi="Arial" w:cs="Arial"/>
          <w:b/>
          <w:bCs/>
          <w:color w:val="333333"/>
          <w:sz w:val="26"/>
          <w:szCs w:val="26"/>
        </w:rPr>
        <w:t xml:space="preserve"> </w:t>
      </w:r>
      <w:r w:rsidRPr="00E9056A">
        <w:rPr>
          <w:b/>
          <w:bCs/>
          <w:color w:val="333333"/>
          <w:sz w:val="26"/>
          <w:szCs w:val="26"/>
        </w:rPr>
        <w:t>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Постановлением №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hyperlink r:id="rId21" w:anchor="11116" w:history="1">
        <w:r w:rsidRPr="001E7E3A">
          <w:rPr>
            <w:color w:val="333333"/>
            <w:sz w:val="26"/>
            <w:szCs w:val="26"/>
          </w:rPr>
          <w:t>16</w:t>
        </w:r>
      </w:hyperlink>
      <w:r w:rsidRPr="00E9056A">
        <w:rPr>
          <w:color w:val="333333"/>
          <w:sz w:val="26"/>
          <w:szCs w:val="26"/>
        </w:rPr>
        <w:t>:</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выявления потенциальных нарушителей установленных на объектах (территориях) пропускного и </w:t>
      </w:r>
      <w:proofErr w:type="spellStart"/>
      <w:r w:rsidRPr="00E9056A">
        <w:rPr>
          <w:color w:val="333333"/>
          <w:sz w:val="26"/>
          <w:szCs w:val="26"/>
        </w:rPr>
        <w:t>внутриобъектового</w:t>
      </w:r>
      <w:proofErr w:type="spellEnd"/>
      <w:r w:rsidRPr="00E9056A">
        <w:rPr>
          <w:color w:val="333333"/>
          <w:sz w:val="26"/>
          <w:szCs w:val="26"/>
        </w:rPr>
        <w:t xml:space="preserve"> режимов и (или) признаков подготовки или совершения террористического акта;</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пресечения попыток совершения террористических актов на объектах (территориях);</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минимизации возможных последствий и ликвидации угрозы террористических актов на объектах (территориях).</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попытке вооруженного проникновения на территорию организации или проникновения вооруженных лиц;</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 обнаружении на территории организации или в непосредственной близости от него опасного предмета (взрывного устройства, др.);</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 получении по телефону сообщения об угрозе минирования учреждения;</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 захвате заложников на территории (объекте) организации;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 совершении на территории (объекте) взрыва, поджога, другой чрезвычайной ситуации.</w:t>
      </w:r>
    </w:p>
    <w:p w:rsidR="00E9056A" w:rsidRPr="00E9056A" w:rsidRDefault="00E9056A" w:rsidP="00E9056A">
      <w:pPr>
        <w:shd w:val="clear" w:color="auto" w:fill="FFFFFF"/>
        <w:spacing w:line="340" w:lineRule="exact"/>
        <w:ind w:firstLine="567"/>
        <w:jc w:val="both"/>
        <w:rPr>
          <w:b/>
          <w:color w:val="333333"/>
          <w:sz w:val="26"/>
          <w:szCs w:val="26"/>
        </w:rPr>
      </w:pPr>
      <w:r w:rsidRPr="00E9056A">
        <w:rPr>
          <w:b/>
          <w:color w:val="333333"/>
          <w:sz w:val="26"/>
          <w:szCs w:val="26"/>
        </w:rPr>
        <w:t>План взаимодействия должен обязательно предусматривать:</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актуализацию, уточнение контактов дежурных (оперативных) служб территориальных органов;</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получение информации о минимальных и максимальных сроках прибытия служб в организацию в случае возникновения чрезвычайной ситуации.</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w:t>
      </w:r>
      <w:proofErr w:type="gramEnd"/>
      <w:r w:rsidRPr="00E9056A">
        <w:rPr>
          <w:color w:val="333333"/>
          <w:sz w:val="26"/>
          <w:szCs w:val="26"/>
        </w:rPr>
        <w:t xml:space="preserve">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lastRenderedPageBreak/>
        <w:t xml:space="preserve">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w:t>
      </w:r>
      <w:proofErr w:type="spellStart"/>
      <w:r w:rsidRPr="00E9056A">
        <w:rPr>
          <w:color w:val="333333"/>
          <w:sz w:val="26"/>
          <w:szCs w:val="26"/>
        </w:rPr>
        <w:t>Минпросвещения</w:t>
      </w:r>
      <w:proofErr w:type="spellEnd"/>
      <w:r w:rsidRPr="00E9056A">
        <w:rPr>
          <w:color w:val="333333"/>
          <w:sz w:val="26"/>
          <w:szCs w:val="26"/>
        </w:rPr>
        <w:t xml:space="preserve"> России в соответствие с Указом Президента Российской Федерации от 15 мая 2018 г. № 215 «О структуре федеральных органов исполнительной власти».</w:t>
      </w:r>
      <w:proofErr w:type="gramEnd"/>
    </w:p>
    <w:p w:rsidR="00E9056A" w:rsidRPr="0052565F" w:rsidRDefault="00E9056A" w:rsidP="00E9056A">
      <w:pPr>
        <w:shd w:val="clear" w:color="auto" w:fill="FFFFFF"/>
        <w:spacing w:line="340" w:lineRule="exact"/>
        <w:ind w:firstLine="567"/>
        <w:jc w:val="both"/>
        <w:rPr>
          <w:b/>
          <w:color w:val="333333"/>
          <w:sz w:val="26"/>
          <w:szCs w:val="26"/>
        </w:rPr>
      </w:pPr>
      <w:r w:rsidRPr="0052565F">
        <w:rPr>
          <w:b/>
          <w:color w:val="333333"/>
          <w:sz w:val="26"/>
          <w:szCs w:val="26"/>
        </w:rPr>
        <w:t>Пунктом 1 статьи 209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E9056A" w:rsidRPr="0052565F" w:rsidRDefault="00E9056A" w:rsidP="00E9056A">
      <w:pPr>
        <w:shd w:val="clear" w:color="auto" w:fill="FFFFFF"/>
        <w:spacing w:line="340" w:lineRule="exact"/>
        <w:ind w:firstLine="567"/>
        <w:jc w:val="both"/>
        <w:rPr>
          <w:b/>
          <w:color w:val="333333"/>
          <w:sz w:val="26"/>
          <w:szCs w:val="26"/>
        </w:rPr>
      </w:pPr>
      <w:proofErr w:type="gramStart"/>
      <w:r w:rsidRPr="00E9056A">
        <w:rPr>
          <w:color w:val="333333"/>
          <w:sz w:val="26"/>
          <w:szCs w:val="26"/>
        </w:rPr>
        <w:t xml:space="preserve">Вместе с тем </w:t>
      </w:r>
      <w:r w:rsidRPr="0052565F">
        <w:rPr>
          <w:b/>
          <w:color w:val="333333"/>
          <w:sz w:val="26"/>
          <w:szCs w:val="26"/>
        </w:rPr>
        <w:t>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w:t>
      </w:r>
      <w:proofErr w:type="gramEnd"/>
      <w:r w:rsidRPr="0052565F">
        <w:rPr>
          <w:b/>
          <w:color w:val="333333"/>
          <w:sz w:val="26"/>
          <w:szCs w:val="26"/>
        </w:rPr>
        <w:t xml:space="preserve"> распоряжения имуществом, отдавать имущество в залог и обременять его другими способами, распоряжаться им иным образом.</w:t>
      </w:r>
    </w:p>
    <w:p w:rsidR="00E9056A" w:rsidRPr="004D4414" w:rsidRDefault="00E9056A" w:rsidP="00E9056A">
      <w:pPr>
        <w:shd w:val="clear" w:color="auto" w:fill="FFFFFF"/>
        <w:spacing w:line="340" w:lineRule="exact"/>
        <w:ind w:firstLine="567"/>
        <w:jc w:val="both"/>
        <w:rPr>
          <w:b/>
          <w:color w:val="333333"/>
          <w:sz w:val="26"/>
          <w:szCs w:val="26"/>
        </w:rPr>
      </w:pPr>
      <w:r w:rsidRPr="00E9056A">
        <w:rPr>
          <w:color w:val="333333"/>
          <w:sz w:val="26"/>
          <w:szCs w:val="26"/>
        </w:rPr>
        <w:t xml:space="preserve">В соответствии с </w:t>
      </w:r>
      <w:r w:rsidRPr="004D4414">
        <w:rPr>
          <w:b/>
          <w:color w:val="333333"/>
          <w:sz w:val="26"/>
          <w:szCs w:val="26"/>
        </w:rPr>
        <w:t>пунктом 4 статьи 214 и пунктом 3 статьи 215 Гражданского кодекса Российской Федерации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Так, государственное или муниципальное унитарное предприятие, которому имущество </w:t>
      </w:r>
      <w:r w:rsidRPr="00007520">
        <w:rPr>
          <w:b/>
          <w:color w:val="333333"/>
          <w:sz w:val="26"/>
          <w:szCs w:val="26"/>
        </w:rPr>
        <w:t>принадлежит на праве хозяйственного ведения</w:t>
      </w:r>
      <w:r w:rsidRPr="00E9056A">
        <w:rPr>
          <w:color w:val="333333"/>
          <w:sz w:val="26"/>
          <w:szCs w:val="26"/>
        </w:rPr>
        <w:t xml:space="preserve">, владеет, пользуется и распоряжается этим имуществом в пределах, определяемых в соответствии с Гражданским кодексом Российской Федерации </w:t>
      </w:r>
      <w:r w:rsidRPr="00BB06E8">
        <w:rPr>
          <w:i/>
          <w:color w:val="333333"/>
          <w:sz w:val="26"/>
          <w:szCs w:val="26"/>
        </w:rPr>
        <w:t>(статья 294 Гражданского кодекса Российской Федерации).</w:t>
      </w:r>
      <w:r w:rsidRPr="00E9056A">
        <w:rPr>
          <w:color w:val="333333"/>
          <w:sz w:val="26"/>
          <w:szCs w:val="26"/>
        </w:rPr>
        <w:t xml:space="preserve"> </w:t>
      </w:r>
      <w:proofErr w:type="gramStart"/>
      <w:r w:rsidRPr="00E9056A">
        <w:rPr>
          <w:color w:val="333333"/>
          <w:sz w:val="26"/>
          <w:szCs w:val="26"/>
        </w:rPr>
        <w:t xml:space="preserve">Учреждение и казенное предприятие, за которыми имущество закреплено </w:t>
      </w:r>
      <w:r w:rsidRPr="00007520">
        <w:rPr>
          <w:b/>
          <w:color w:val="333333"/>
          <w:sz w:val="26"/>
          <w:szCs w:val="26"/>
        </w:rPr>
        <w:t>на праве оперативного управления</w:t>
      </w:r>
      <w:r w:rsidRPr="00E9056A">
        <w:rPr>
          <w:color w:val="333333"/>
          <w:sz w:val="26"/>
          <w:szCs w:val="26"/>
        </w:rPr>
        <w:t>,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roofErr w:type="gramEnd"/>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Таким образом, </w:t>
      </w:r>
      <w:r w:rsidRPr="00007520">
        <w:rPr>
          <w:b/>
          <w:color w:val="333333"/>
          <w:sz w:val="26"/>
          <w:szCs w:val="26"/>
        </w:rPr>
        <w:t xml:space="preserve">правообладателем </w:t>
      </w:r>
      <w:r w:rsidRPr="00F03157">
        <w:rPr>
          <w:color w:val="333333"/>
          <w:sz w:val="26"/>
          <w:szCs w:val="26"/>
        </w:rPr>
        <w:t>государственного и муниципального имущества</w:t>
      </w:r>
      <w:r w:rsidRPr="00007520">
        <w:rPr>
          <w:b/>
          <w:color w:val="333333"/>
          <w:sz w:val="26"/>
          <w:szCs w:val="26"/>
        </w:rPr>
        <w:t xml:space="preserve"> является его собственник</w:t>
      </w:r>
      <w:r w:rsidRPr="00E9056A">
        <w:rPr>
          <w:color w:val="333333"/>
          <w:sz w:val="26"/>
          <w:szCs w:val="26"/>
        </w:rPr>
        <w:t xml:space="preserve">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подпунктом «е» пункта 11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Разрабатывается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w:t>
      </w:r>
      <w:r w:rsidRPr="00E9056A">
        <w:rPr>
          <w:color w:val="333333"/>
          <w:sz w:val="26"/>
          <w:szCs w:val="26"/>
        </w:rPr>
        <w:lastRenderedPageBreak/>
        <w:t>на возникающие террористические угрозы, предупреждения совершения террористических актов, направленных против объекта (территории).</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подпунктом «а» пункта 8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подпунктом «б» пункта 8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пунктом 9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пунктом 43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пунктами 44-45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В соответствии со статьей 51 Федерального закона от 17 января 1992 г. № 2202-1 «О прокуратуре Российской Федерации»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w:t>
      </w:r>
      <w:proofErr w:type="gramStart"/>
      <w:r w:rsidRPr="00E9056A">
        <w:rPr>
          <w:color w:val="333333"/>
          <w:sz w:val="26"/>
          <w:szCs w:val="26"/>
        </w:rPr>
        <w:t>На основании пункта 1 приказа Генеральной прокуратуры Российской Федерации от 3 июля 2018 г. № 393 «Об утверждении формы федерального статистического наблюдения №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w:t>
      </w:r>
      <w:proofErr w:type="gramEnd"/>
      <w:r w:rsidRPr="00E9056A">
        <w:rPr>
          <w:color w:val="333333"/>
          <w:sz w:val="26"/>
          <w:szCs w:val="26"/>
        </w:rPr>
        <w:t xml:space="preserve"> № 1-ФЭТ (</w:t>
      </w:r>
      <w:proofErr w:type="gramStart"/>
      <w:r w:rsidRPr="00E9056A">
        <w:rPr>
          <w:color w:val="333333"/>
          <w:sz w:val="26"/>
          <w:szCs w:val="26"/>
        </w:rPr>
        <w:t>ежемесячная</w:t>
      </w:r>
      <w:proofErr w:type="gramEnd"/>
      <w:r w:rsidRPr="00E9056A">
        <w:rPr>
          <w:color w:val="333333"/>
          <w:sz w:val="26"/>
          <w:szCs w:val="26"/>
        </w:rPr>
        <w:t>) «Сведения о преступлениях террористического характера и экстремистской направленности».</w:t>
      </w:r>
    </w:p>
    <w:p w:rsidR="00E9056A" w:rsidRPr="00E9056A" w:rsidRDefault="00E9056A" w:rsidP="00E9056A">
      <w:pPr>
        <w:shd w:val="clear" w:color="auto" w:fill="FFFFFF"/>
        <w:spacing w:line="340" w:lineRule="exact"/>
        <w:ind w:firstLine="567"/>
        <w:jc w:val="both"/>
        <w:rPr>
          <w:color w:val="333333"/>
          <w:sz w:val="26"/>
          <w:szCs w:val="26"/>
        </w:rPr>
      </w:pPr>
      <w:proofErr w:type="gramStart"/>
      <w:r w:rsidRPr="00E9056A">
        <w:rPr>
          <w:color w:val="333333"/>
          <w:sz w:val="26"/>
          <w:szCs w:val="26"/>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 39/1070/1021/253/780/353/399 «О едином учете преступлений».</w:t>
      </w:r>
      <w:proofErr w:type="gramEnd"/>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подпунктом «л» пункта 24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пунктом 31 постановления № 1006.</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Приказ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Федеральный закон от 30 декабря 2009 г. № 384-ФЗ «Технический регламент о безопасности зданий и сооружений».</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 xml:space="preserve">Приказ </w:t>
      </w:r>
      <w:proofErr w:type="spellStart"/>
      <w:r w:rsidRPr="00E9056A">
        <w:rPr>
          <w:color w:val="333333"/>
          <w:sz w:val="26"/>
          <w:szCs w:val="26"/>
        </w:rPr>
        <w:t>Минрегиона</w:t>
      </w:r>
      <w:proofErr w:type="spellEnd"/>
      <w:r w:rsidRPr="00E9056A">
        <w:rPr>
          <w:color w:val="333333"/>
          <w:sz w:val="26"/>
          <w:szCs w:val="26"/>
        </w:rPr>
        <w:t xml:space="preserve"> России от 5 июля 2011 г. № 320 «Об утверждении свода правил «Обеспечение антитеррористической защищенности зданий и сооружений. </w:t>
      </w:r>
      <w:proofErr w:type="gramStart"/>
      <w:r w:rsidRPr="00E9056A">
        <w:rPr>
          <w:color w:val="333333"/>
          <w:sz w:val="26"/>
          <w:szCs w:val="26"/>
        </w:rPr>
        <w:t>Общие требования проектирования» (вместе с «СП 132.13330.2011.</w:t>
      </w:r>
      <w:proofErr w:type="gramEnd"/>
      <w:r w:rsidRPr="00E9056A">
        <w:rPr>
          <w:color w:val="333333"/>
          <w:sz w:val="26"/>
          <w:szCs w:val="26"/>
        </w:rPr>
        <w:t xml:space="preserve"> Свод правил. Обеспечение </w:t>
      </w:r>
      <w:r w:rsidRPr="00E9056A">
        <w:rPr>
          <w:color w:val="333333"/>
          <w:sz w:val="26"/>
          <w:szCs w:val="26"/>
        </w:rPr>
        <w:lastRenderedPageBreak/>
        <w:t xml:space="preserve">антитеррористической защищенности зданий и сооружений. </w:t>
      </w:r>
      <w:proofErr w:type="gramStart"/>
      <w:r w:rsidRPr="00E9056A">
        <w:rPr>
          <w:color w:val="333333"/>
          <w:sz w:val="26"/>
          <w:szCs w:val="26"/>
        </w:rPr>
        <w:t>Общие требования проектирования»).</w:t>
      </w:r>
      <w:proofErr w:type="gramEnd"/>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Пункт 6.48 СП 118.13330.2012. «Свод правил. Общественные здания и сооружения. Актуализированная редакция СНиП 31-06-2009».</w:t>
      </w:r>
    </w:p>
    <w:p w:rsidR="00E9056A" w:rsidRPr="00E9056A" w:rsidRDefault="00E9056A" w:rsidP="00E9056A">
      <w:pPr>
        <w:shd w:val="clear" w:color="auto" w:fill="FFFFFF"/>
        <w:spacing w:line="340" w:lineRule="exact"/>
        <w:ind w:firstLine="567"/>
        <w:jc w:val="both"/>
        <w:rPr>
          <w:color w:val="333333"/>
          <w:sz w:val="26"/>
          <w:szCs w:val="26"/>
        </w:rPr>
      </w:pPr>
      <w:r w:rsidRPr="00E9056A">
        <w:rPr>
          <w:color w:val="333333"/>
          <w:sz w:val="26"/>
          <w:szCs w:val="26"/>
        </w:rPr>
        <w:t>В соответствии с пунктами 24-31 постановления № 1006.</w:t>
      </w:r>
    </w:p>
    <w:p w:rsidR="00E9056A" w:rsidRPr="00E9056A" w:rsidRDefault="00E9056A" w:rsidP="00E9056A">
      <w:pPr>
        <w:shd w:val="clear" w:color="auto" w:fill="FFFFFF"/>
        <w:spacing w:line="340" w:lineRule="exact"/>
        <w:ind w:firstLine="567"/>
        <w:jc w:val="both"/>
        <w:rPr>
          <w:rFonts w:ascii="Arial" w:hAnsi="Arial" w:cs="Arial"/>
          <w:color w:val="333333"/>
          <w:sz w:val="23"/>
          <w:szCs w:val="23"/>
        </w:rPr>
      </w:pPr>
      <w:r w:rsidRPr="00E9056A">
        <w:rPr>
          <w:color w:val="333333"/>
          <w:sz w:val="26"/>
          <w:szCs w:val="26"/>
        </w:rPr>
        <w:t>Подпункт «з» пункта 19; подпункт «з» пункта 20; подпункт «а» пункта 21</w:t>
      </w:r>
      <w:r w:rsidRPr="00E9056A">
        <w:rPr>
          <w:rFonts w:ascii="Arial" w:hAnsi="Arial" w:cs="Arial"/>
          <w:color w:val="333333"/>
          <w:sz w:val="23"/>
          <w:szCs w:val="23"/>
        </w:rPr>
        <w:t>.</w:t>
      </w:r>
    </w:p>
    <w:p w:rsidR="001E7E3A" w:rsidRDefault="001E7E3A" w:rsidP="00E9056A">
      <w:pPr>
        <w:shd w:val="clear" w:color="auto" w:fill="FFFFFF"/>
        <w:spacing w:line="340" w:lineRule="exact"/>
        <w:ind w:firstLine="567"/>
        <w:jc w:val="both"/>
        <w:outlineLvl w:val="2"/>
        <w:rPr>
          <w:b/>
          <w:bCs/>
          <w:color w:val="333333"/>
          <w:sz w:val="28"/>
          <w:szCs w:val="28"/>
        </w:rPr>
      </w:pPr>
    </w:p>
    <w:p w:rsidR="00E9056A" w:rsidRPr="00FB6E5B" w:rsidRDefault="00E9056A" w:rsidP="00E9056A">
      <w:pPr>
        <w:shd w:val="clear" w:color="auto" w:fill="FFFFFF"/>
        <w:spacing w:line="340" w:lineRule="exact"/>
        <w:ind w:firstLine="567"/>
        <w:jc w:val="both"/>
        <w:outlineLvl w:val="2"/>
        <w:rPr>
          <w:b/>
          <w:bCs/>
          <w:color w:val="333333"/>
          <w:sz w:val="26"/>
          <w:szCs w:val="26"/>
        </w:rPr>
      </w:pPr>
      <w:r w:rsidRPr="00FB6E5B">
        <w:rPr>
          <w:b/>
          <w:bCs/>
          <w:color w:val="333333"/>
          <w:sz w:val="26"/>
          <w:szCs w:val="26"/>
        </w:rPr>
        <w:t>Образец приказа «Об обследовании и категорировании объектов (территорий) и разработке паспортов безопасности объектов (территорий)»</w:t>
      </w:r>
    </w:p>
    <w:tbl>
      <w:tblPr>
        <w:tblW w:w="0" w:type="auto"/>
        <w:tblCellMar>
          <w:top w:w="15" w:type="dxa"/>
          <w:left w:w="15" w:type="dxa"/>
          <w:bottom w:w="15" w:type="dxa"/>
          <w:right w:w="15" w:type="dxa"/>
        </w:tblCellMar>
        <w:tblLook w:val="04A0" w:firstRow="1" w:lastRow="0" w:firstColumn="1" w:lastColumn="0" w:noHBand="0" w:noVBand="1"/>
      </w:tblPr>
      <w:tblGrid>
        <w:gridCol w:w="6203"/>
        <w:gridCol w:w="3892"/>
      </w:tblGrid>
      <w:tr w:rsidR="00E9056A" w:rsidRPr="00E9056A" w:rsidTr="00E9056A">
        <w:tc>
          <w:tcPr>
            <w:tcW w:w="0" w:type="auto"/>
            <w:gridSpan w:val="2"/>
            <w:hideMark/>
          </w:tcPr>
          <w:p w:rsidR="00E9056A" w:rsidRPr="003805CE" w:rsidRDefault="00E9056A" w:rsidP="00E9056A">
            <w:pPr>
              <w:spacing w:line="340" w:lineRule="exact"/>
              <w:ind w:firstLine="567"/>
              <w:jc w:val="both"/>
              <w:rPr>
                <w:bCs/>
              </w:rPr>
            </w:pPr>
            <w:r w:rsidRPr="003805CE">
              <w:rPr>
                <w:bCs/>
              </w:rPr>
              <w:t>Орган власти (по подведомственности) образовательное учреждение (сокращенное наименование)    </w:t>
            </w:r>
          </w:p>
        </w:tc>
      </w:tr>
      <w:tr w:rsidR="00E9056A" w:rsidRPr="00E9056A" w:rsidTr="00E9056A">
        <w:tc>
          <w:tcPr>
            <w:tcW w:w="0" w:type="auto"/>
            <w:gridSpan w:val="2"/>
            <w:hideMark/>
          </w:tcPr>
          <w:p w:rsidR="00B87E17" w:rsidRDefault="00B87E17" w:rsidP="00B87E17">
            <w:pPr>
              <w:spacing w:line="340" w:lineRule="exact"/>
              <w:ind w:firstLine="567"/>
              <w:jc w:val="right"/>
              <w:rPr>
                <w:b/>
              </w:rPr>
            </w:pPr>
            <w:r>
              <w:rPr>
                <w:b/>
              </w:rPr>
              <w:t>Приложение</w:t>
            </w:r>
          </w:p>
          <w:p w:rsidR="00E9056A" w:rsidRPr="00C31721" w:rsidRDefault="00E9056A" w:rsidP="003805CE">
            <w:pPr>
              <w:spacing w:line="340" w:lineRule="exact"/>
              <w:ind w:firstLine="567"/>
              <w:jc w:val="center"/>
              <w:rPr>
                <w:b/>
              </w:rPr>
            </w:pPr>
            <w:r w:rsidRPr="00C31721">
              <w:rPr>
                <w:b/>
              </w:rPr>
              <w:t>ПРИКАЗ</w:t>
            </w:r>
          </w:p>
        </w:tc>
      </w:tr>
      <w:tr w:rsidR="00E9056A" w:rsidRPr="00E9056A" w:rsidTr="00E9056A">
        <w:tc>
          <w:tcPr>
            <w:tcW w:w="0" w:type="auto"/>
            <w:hideMark/>
          </w:tcPr>
          <w:p w:rsidR="00E9056A" w:rsidRPr="00E9056A" w:rsidRDefault="00E9056A" w:rsidP="003805CE">
            <w:pPr>
              <w:spacing w:line="340" w:lineRule="exact"/>
              <w:ind w:firstLine="567"/>
              <w:jc w:val="both"/>
            </w:pPr>
            <w:r w:rsidRPr="00E9056A">
              <w:t xml:space="preserve">от </w:t>
            </w:r>
            <w:r w:rsidR="003805CE">
              <w:t>«</w:t>
            </w:r>
            <w:r w:rsidRPr="00E9056A">
              <w:t>__</w:t>
            </w:r>
            <w:r w:rsidR="003805CE">
              <w:t xml:space="preserve">» </w:t>
            </w:r>
            <w:r w:rsidRPr="00E9056A">
              <w:t>_________20.... г.</w:t>
            </w:r>
          </w:p>
        </w:tc>
        <w:tc>
          <w:tcPr>
            <w:tcW w:w="0" w:type="auto"/>
            <w:hideMark/>
          </w:tcPr>
          <w:p w:rsidR="00E9056A" w:rsidRPr="00E9056A" w:rsidRDefault="00E9056A" w:rsidP="00E9056A">
            <w:pPr>
              <w:spacing w:line="340" w:lineRule="exact"/>
              <w:ind w:firstLine="567"/>
              <w:jc w:val="both"/>
            </w:pPr>
            <w:r w:rsidRPr="00E9056A">
              <w:t>№___________</w:t>
            </w:r>
          </w:p>
        </w:tc>
      </w:tr>
      <w:tr w:rsidR="00E9056A" w:rsidRPr="00E9056A" w:rsidTr="00E9056A">
        <w:tc>
          <w:tcPr>
            <w:tcW w:w="0" w:type="auto"/>
            <w:gridSpan w:val="2"/>
            <w:hideMark/>
          </w:tcPr>
          <w:p w:rsidR="00E9056A" w:rsidRPr="00E9056A" w:rsidRDefault="00E9056A" w:rsidP="00E9056A">
            <w:pPr>
              <w:spacing w:line="340" w:lineRule="exact"/>
              <w:ind w:firstLine="567"/>
              <w:jc w:val="both"/>
            </w:pPr>
            <w:r w:rsidRPr="00E9056A">
              <w:t>    Об обследовании и категорировании объектов (территорий) и разработке паспортов безопасности объектов (территорий)</w:t>
            </w:r>
          </w:p>
        </w:tc>
      </w:tr>
    </w:tbl>
    <w:p w:rsidR="00E9056A" w:rsidRPr="001A5C80" w:rsidRDefault="00E9056A" w:rsidP="00E9056A">
      <w:pPr>
        <w:shd w:val="clear" w:color="auto" w:fill="FFFFFF"/>
        <w:spacing w:line="340" w:lineRule="exact"/>
        <w:ind w:firstLine="567"/>
        <w:jc w:val="both"/>
        <w:rPr>
          <w:color w:val="333333"/>
          <w:sz w:val="23"/>
          <w:szCs w:val="23"/>
        </w:rPr>
      </w:pPr>
      <w:r w:rsidRPr="001A5C80">
        <w:rPr>
          <w:color w:val="333333"/>
          <w:sz w:val="23"/>
          <w:szCs w:val="23"/>
        </w:rPr>
        <w:t>Во исполнение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приказываю:</w:t>
      </w:r>
    </w:p>
    <w:p w:rsidR="00E9056A" w:rsidRPr="001A5C80" w:rsidRDefault="00E9056A" w:rsidP="00E9056A">
      <w:pPr>
        <w:shd w:val="clear" w:color="auto" w:fill="FFFFFF"/>
        <w:spacing w:line="340" w:lineRule="exact"/>
        <w:ind w:firstLine="567"/>
        <w:jc w:val="both"/>
        <w:rPr>
          <w:color w:val="333333"/>
          <w:sz w:val="23"/>
          <w:szCs w:val="23"/>
        </w:rPr>
      </w:pPr>
      <w:r w:rsidRPr="001A5C80">
        <w:rPr>
          <w:color w:val="333333"/>
          <w:sz w:val="23"/>
          <w:szCs w:val="23"/>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E9056A" w:rsidRPr="001A5C80" w:rsidRDefault="00E9056A" w:rsidP="00E9056A">
      <w:pPr>
        <w:shd w:val="clear" w:color="auto" w:fill="FFFFFF"/>
        <w:spacing w:line="340" w:lineRule="exact"/>
        <w:ind w:firstLine="567"/>
        <w:jc w:val="both"/>
        <w:rPr>
          <w:color w:val="333333"/>
          <w:sz w:val="23"/>
          <w:szCs w:val="23"/>
        </w:rPr>
      </w:pPr>
      <w:r w:rsidRPr="001A5C80">
        <w:rPr>
          <w:color w:val="333333"/>
          <w:sz w:val="23"/>
          <w:szCs w:val="23"/>
        </w:rPr>
        <w:t xml:space="preserve">2. Комиссии в период с </w:t>
      </w:r>
      <w:r w:rsidR="001A5C80">
        <w:rPr>
          <w:color w:val="333333"/>
          <w:sz w:val="23"/>
          <w:szCs w:val="23"/>
        </w:rPr>
        <w:t>«___»</w:t>
      </w:r>
      <w:r w:rsidRPr="001A5C80">
        <w:rPr>
          <w:color w:val="333333"/>
          <w:sz w:val="23"/>
          <w:szCs w:val="23"/>
        </w:rPr>
        <w:t xml:space="preserve"> по </w:t>
      </w:r>
      <w:r w:rsidR="001A5C80">
        <w:rPr>
          <w:color w:val="333333"/>
          <w:sz w:val="23"/>
          <w:szCs w:val="23"/>
        </w:rPr>
        <w:t>«</w:t>
      </w:r>
      <w:r w:rsidRPr="001A5C80">
        <w:rPr>
          <w:color w:val="333333"/>
          <w:sz w:val="23"/>
          <w:szCs w:val="23"/>
        </w:rPr>
        <w:t>__</w:t>
      </w:r>
      <w:r w:rsidR="001A5C80">
        <w:rPr>
          <w:color w:val="333333"/>
          <w:sz w:val="23"/>
          <w:szCs w:val="23"/>
        </w:rPr>
        <w:t>» ___</w:t>
      </w:r>
      <w:r w:rsidRPr="001A5C80">
        <w:rPr>
          <w:color w:val="333333"/>
          <w:sz w:val="23"/>
          <w:szCs w:val="23"/>
        </w:rPr>
        <w:t>_ 20... г. провести обследование и категорирование объектов (территории) организации, находящихся по адресам:</w:t>
      </w:r>
    </w:p>
    <w:p w:rsidR="00E9056A" w:rsidRPr="00DC1C45" w:rsidRDefault="00E9056A" w:rsidP="00E9056A">
      <w:pPr>
        <w:shd w:val="clear" w:color="auto" w:fill="FFFFFF"/>
        <w:spacing w:line="340" w:lineRule="exact"/>
        <w:ind w:firstLine="567"/>
        <w:jc w:val="both"/>
        <w:rPr>
          <w:color w:val="333333"/>
        </w:rPr>
      </w:pPr>
      <w:r w:rsidRPr="00DC1C45">
        <w:rPr>
          <w:color w:val="333333"/>
        </w:rPr>
        <w:t>2.1. ___________________________________;</w:t>
      </w:r>
    </w:p>
    <w:p w:rsidR="00E9056A" w:rsidRPr="00DC1C45" w:rsidRDefault="00E9056A" w:rsidP="00E9056A">
      <w:pPr>
        <w:shd w:val="clear" w:color="auto" w:fill="FFFFFF"/>
        <w:spacing w:line="340" w:lineRule="exact"/>
        <w:ind w:firstLine="567"/>
        <w:jc w:val="both"/>
        <w:rPr>
          <w:color w:val="333333"/>
        </w:rPr>
      </w:pPr>
      <w:r w:rsidRPr="00DC1C45">
        <w:rPr>
          <w:color w:val="333333"/>
        </w:rPr>
        <w:t>2.2. ___________________________________;</w:t>
      </w:r>
    </w:p>
    <w:p w:rsidR="00E9056A" w:rsidRPr="00DC1C45" w:rsidRDefault="00E9056A" w:rsidP="00E9056A">
      <w:pPr>
        <w:shd w:val="clear" w:color="auto" w:fill="FFFFFF"/>
        <w:spacing w:line="340" w:lineRule="exact"/>
        <w:ind w:firstLine="567"/>
        <w:jc w:val="both"/>
        <w:rPr>
          <w:color w:val="333333"/>
        </w:rPr>
      </w:pPr>
      <w:r w:rsidRPr="00DC1C45">
        <w:rPr>
          <w:color w:val="333333"/>
        </w:rPr>
        <w:t>2.3. ___________________________________.</w:t>
      </w:r>
    </w:p>
    <w:p w:rsidR="00E9056A" w:rsidRPr="00FB6E5B" w:rsidRDefault="00E9056A" w:rsidP="00E9056A">
      <w:pPr>
        <w:shd w:val="clear" w:color="auto" w:fill="FFFFFF"/>
        <w:spacing w:line="340" w:lineRule="exact"/>
        <w:ind w:firstLine="567"/>
        <w:jc w:val="both"/>
        <w:rPr>
          <w:color w:val="333333"/>
          <w:sz w:val="23"/>
          <w:szCs w:val="23"/>
        </w:rPr>
      </w:pPr>
      <w:r w:rsidRPr="00E9056A">
        <w:rPr>
          <w:rFonts w:ascii="Arial" w:hAnsi="Arial" w:cs="Arial"/>
          <w:color w:val="333333"/>
          <w:sz w:val="23"/>
          <w:szCs w:val="23"/>
        </w:rPr>
        <w:t xml:space="preserve">3. </w:t>
      </w:r>
      <w:r w:rsidRPr="00FB6E5B">
        <w:rPr>
          <w:color w:val="333333"/>
          <w:sz w:val="23"/>
          <w:szCs w:val="23"/>
        </w:rPr>
        <w:t>Результаты обследования и категорирования по каждому объекту (территории) оформить актом обследования и категорирования объекта (территории).</w:t>
      </w:r>
    </w:p>
    <w:p w:rsidR="00E9056A" w:rsidRPr="00FB6E5B" w:rsidRDefault="00E9056A" w:rsidP="00E9056A">
      <w:pPr>
        <w:shd w:val="clear" w:color="auto" w:fill="FFFFFF"/>
        <w:spacing w:line="340" w:lineRule="exact"/>
        <w:ind w:firstLine="567"/>
        <w:jc w:val="both"/>
        <w:rPr>
          <w:color w:val="333333"/>
          <w:sz w:val="23"/>
          <w:szCs w:val="23"/>
        </w:rPr>
      </w:pPr>
      <w:r w:rsidRPr="00FB6E5B">
        <w:rPr>
          <w:color w:val="333333"/>
          <w:sz w:val="23"/>
          <w:szCs w:val="23"/>
        </w:rPr>
        <w:t>4. Ведущему специалисту по безопасности Иванову И.И., руководителям объектов (территорий):</w:t>
      </w:r>
    </w:p>
    <w:p w:rsidR="00E9056A" w:rsidRPr="00FB6E5B" w:rsidRDefault="00E9056A" w:rsidP="00E9056A">
      <w:pPr>
        <w:shd w:val="clear" w:color="auto" w:fill="FFFFFF"/>
        <w:spacing w:line="340" w:lineRule="exact"/>
        <w:ind w:firstLine="567"/>
        <w:jc w:val="both"/>
        <w:rPr>
          <w:color w:val="333333"/>
          <w:sz w:val="23"/>
          <w:szCs w:val="23"/>
        </w:rPr>
      </w:pPr>
      <w:r w:rsidRPr="00FB6E5B">
        <w:rPr>
          <w:color w:val="333333"/>
          <w:sz w:val="23"/>
          <w:szCs w:val="23"/>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rsidRPr="00FB6E5B">
        <w:rPr>
          <w:color w:val="333333"/>
          <w:sz w:val="23"/>
          <w:szCs w:val="23"/>
        </w:rPr>
        <w:t>Росгвардии</w:t>
      </w:r>
      <w:proofErr w:type="spellEnd"/>
      <w:r w:rsidRPr="00FB6E5B">
        <w:rPr>
          <w:color w:val="333333"/>
          <w:sz w:val="23"/>
          <w:szCs w:val="23"/>
        </w:rPr>
        <w:t>), территориальным органом МЧС России, и представить на утверждение не позднее _________ 20.... года;</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“...”______ 20__ г. № ____ «О мерах по защите информации при разработке и хранении паспортов безопасности объектов в образовательной организации»;</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 xml:space="preserve">4.3. Паспорта безопасности объектов (территорий), разработанные в соответствии с постановлением № 1006, ввести в действие с _______ 20.... года. Считать с этого же числа </w:t>
      </w:r>
      <w:r w:rsidRPr="000B43A3">
        <w:rPr>
          <w:color w:val="333333"/>
          <w:sz w:val="23"/>
          <w:szCs w:val="23"/>
        </w:rPr>
        <w:lastRenderedPageBreak/>
        <w:t>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“...”_________ 20__ г. № _____ (соответствующего органа власти).</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5. Ведущему специалисту по безопасности Иванову И.И.:</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 xml:space="preserve">6. Заведующему канцелярией </w:t>
      </w:r>
      <w:r w:rsidR="00DC2040">
        <w:rPr>
          <w:color w:val="333333"/>
          <w:sz w:val="23"/>
          <w:szCs w:val="23"/>
        </w:rPr>
        <w:t xml:space="preserve">Ф.И.О. </w:t>
      </w:r>
      <w:r w:rsidRPr="000B43A3">
        <w:rPr>
          <w:color w:val="333333"/>
          <w:sz w:val="23"/>
          <w:szCs w:val="23"/>
        </w:rPr>
        <w:t xml:space="preserve"> с ___________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7. Считать утратившими силу</w:t>
      </w:r>
      <w:proofErr w:type="gramStart"/>
      <w:r w:rsidRPr="000B43A3">
        <w:rPr>
          <w:color w:val="333333"/>
          <w:sz w:val="23"/>
          <w:szCs w:val="23"/>
        </w:rPr>
        <w:t xml:space="preserve"> .... (</w:t>
      </w:r>
      <w:proofErr w:type="gramEnd"/>
      <w:r w:rsidRPr="000B43A3">
        <w:rPr>
          <w:color w:val="333333"/>
          <w:sz w:val="23"/>
          <w:szCs w:val="23"/>
        </w:rPr>
        <w:t>ранее изданные распорядительные и локальные акты организации, если требуется).</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8. Настоящий приказ довести до лиц, указанных в приказе.</w:t>
      </w:r>
    </w:p>
    <w:p w:rsidR="00E9056A" w:rsidRPr="000B43A3" w:rsidRDefault="00E9056A" w:rsidP="00E9056A">
      <w:pPr>
        <w:shd w:val="clear" w:color="auto" w:fill="FFFFFF"/>
        <w:spacing w:line="340" w:lineRule="exact"/>
        <w:ind w:firstLine="567"/>
        <w:jc w:val="both"/>
        <w:rPr>
          <w:color w:val="333333"/>
          <w:sz w:val="23"/>
          <w:szCs w:val="23"/>
        </w:rPr>
      </w:pPr>
      <w:r w:rsidRPr="000B43A3">
        <w:rPr>
          <w:color w:val="333333"/>
          <w:sz w:val="23"/>
          <w:szCs w:val="23"/>
        </w:rPr>
        <w:t xml:space="preserve">9. </w:t>
      </w:r>
      <w:proofErr w:type="gramStart"/>
      <w:r w:rsidRPr="000B43A3">
        <w:rPr>
          <w:color w:val="333333"/>
          <w:sz w:val="23"/>
          <w:szCs w:val="23"/>
        </w:rPr>
        <w:t>Контроль за</w:t>
      </w:r>
      <w:proofErr w:type="gramEnd"/>
      <w:r w:rsidRPr="000B43A3">
        <w:rPr>
          <w:color w:val="333333"/>
          <w:sz w:val="23"/>
          <w:szCs w:val="23"/>
        </w:rPr>
        <w:t xml:space="preserve"> исполнением настоящего приказа оставляю за собой.</w:t>
      </w:r>
    </w:p>
    <w:p w:rsidR="00E9056A" w:rsidRDefault="00E9056A" w:rsidP="00E9056A">
      <w:pPr>
        <w:shd w:val="clear" w:color="auto" w:fill="FFFFFF"/>
        <w:spacing w:line="340" w:lineRule="exact"/>
        <w:ind w:firstLine="567"/>
        <w:jc w:val="both"/>
        <w:rPr>
          <w:color w:val="333333"/>
          <w:sz w:val="23"/>
          <w:szCs w:val="23"/>
        </w:rPr>
      </w:pPr>
      <w:r w:rsidRPr="000B43A3">
        <w:rPr>
          <w:color w:val="333333"/>
          <w:sz w:val="23"/>
          <w:szCs w:val="23"/>
        </w:rPr>
        <w:t>Приложение: состав комиссии по обследованию и категорированию объектов (территорий) образовательной организации на 1 л.</w:t>
      </w:r>
      <w:r w:rsidR="002C208A">
        <w:rPr>
          <w:color w:val="333333"/>
          <w:sz w:val="23"/>
          <w:szCs w:val="23"/>
        </w:rPr>
        <w:t xml:space="preserve"> </w:t>
      </w:r>
    </w:p>
    <w:p w:rsidR="001D425A" w:rsidRDefault="001D425A" w:rsidP="00E9056A">
      <w:pPr>
        <w:shd w:val="clear" w:color="auto" w:fill="FFFFFF"/>
        <w:spacing w:line="340" w:lineRule="exact"/>
        <w:ind w:firstLine="567"/>
        <w:jc w:val="both"/>
        <w:rPr>
          <w:color w:val="333333"/>
          <w:sz w:val="23"/>
          <w:szCs w:val="23"/>
        </w:rPr>
      </w:pPr>
    </w:p>
    <w:p w:rsidR="001D425A" w:rsidRDefault="001D425A" w:rsidP="00E9056A">
      <w:pPr>
        <w:shd w:val="clear" w:color="auto" w:fill="FFFFFF"/>
        <w:spacing w:line="340" w:lineRule="exact"/>
        <w:ind w:firstLine="567"/>
        <w:jc w:val="both"/>
        <w:rPr>
          <w:color w:val="333333"/>
          <w:sz w:val="23"/>
          <w:szCs w:val="23"/>
        </w:rPr>
      </w:pPr>
      <w:r>
        <w:rPr>
          <w:color w:val="333333"/>
          <w:sz w:val="23"/>
          <w:szCs w:val="23"/>
        </w:rPr>
        <w:t>Директор …………….</w:t>
      </w:r>
    </w:p>
    <w:p w:rsidR="00A712D2" w:rsidRDefault="00A712D2" w:rsidP="00E9056A">
      <w:pPr>
        <w:shd w:val="clear" w:color="auto" w:fill="FFFFFF"/>
        <w:spacing w:line="340" w:lineRule="exact"/>
        <w:ind w:firstLine="567"/>
        <w:jc w:val="both"/>
        <w:rPr>
          <w:color w:val="333333"/>
          <w:sz w:val="23"/>
          <w:szCs w:val="23"/>
        </w:rPr>
      </w:pPr>
    </w:p>
    <w:p w:rsidR="00A712D2" w:rsidRPr="000B43A3" w:rsidRDefault="00A712D2" w:rsidP="00A712D2">
      <w:pPr>
        <w:shd w:val="clear" w:color="auto" w:fill="FFFFFF"/>
        <w:spacing w:line="340" w:lineRule="exact"/>
        <w:ind w:left="6096"/>
        <w:rPr>
          <w:color w:val="333333"/>
          <w:sz w:val="23"/>
          <w:szCs w:val="23"/>
        </w:rPr>
      </w:pPr>
      <w:r>
        <w:rPr>
          <w:color w:val="333333"/>
          <w:sz w:val="23"/>
          <w:szCs w:val="23"/>
        </w:rPr>
        <w:t xml:space="preserve">                     Аппарат                                                                                                                Антитеррористической комиссии                                                                                                                                                                                                                                                                                                    </w:t>
      </w:r>
      <w:bookmarkStart w:id="0" w:name="_GoBack"/>
      <w:bookmarkEnd w:id="0"/>
      <w:r>
        <w:rPr>
          <w:color w:val="333333"/>
          <w:sz w:val="23"/>
          <w:szCs w:val="23"/>
        </w:rPr>
        <w:t>в Республике Дагестан</w:t>
      </w:r>
    </w:p>
    <w:sectPr w:rsidR="00A712D2" w:rsidRPr="000B43A3" w:rsidSect="00A712D2">
      <w:footerReference w:type="default" r:id="rId22"/>
      <w:pgSz w:w="11906" w:h="16838"/>
      <w:pgMar w:top="567"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558" w:rsidRDefault="00F92558" w:rsidP="0040405D">
      <w:r>
        <w:separator/>
      </w:r>
    </w:p>
  </w:endnote>
  <w:endnote w:type="continuationSeparator" w:id="0">
    <w:p w:rsidR="00F92558" w:rsidRDefault="00F92558" w:rsidP="0040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419660"/>
      <w:docPartObj>
        <w:docPartGallery w:val="Page Numbers (Bottom of Page)"/>
        <w:docPartUnique/>
      </w:docPartObj>
    </w:sdtPr>
    <w:sdtEndPr/>
    <w:sdtContent>
      <w:p w:rsidR="0040405D" w:rsidRDefault="0040405D">
        <w:pPr>
          <w:pStyle w:val="a7"/>
          <w:jc w:val="center"/>
        </w:pPr>
        <w:r>
          <w:fldChar w:fldCharType="begin"/>
        </w:r>
        <w:r>
          <w:instrText>PAGE   \* MERGEFORMAT</w:instrText>
        </w:r>
        <w:r>
          <w:fldChar w:fldCharType="separate"/>
        </w:r>
        <w:r w:rsidR="00A712D2">
          <w:rPr>
            <w:noProof/>
          </w:rPr>
          <w:t>19</w:t>
        </w:r>
        <w:r>
          <w:fldChar w:fldCharType="end"/>
        </w:r>
      </w:p>
    </w:sdtContent>
  </w:sdt>
  <w:p w:rsidR="0040405D" w:rsidRDefault="004040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558" w:rsidRDefault="00F92558" w:rsidP="0040405D">
      <w:r>
        <w:separator/>
      </w:r>
    </w:p>
  </w:footnote>
  <w:footnote w:type="continuationSeparator" w:id="0">
    <w:p w:rsidR="00F92558" w:rsidRDefault="00F92558" w:rsidP="0040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6A"/>
    <w:rsid w:val="00004A82"/>
    <w:rsid w:val="00007520"/>
    <w:rsid w:val="00070D36"/>
    <w:rsid w:val="000B43A3"/>
    <w:rsid w:val="000C13B1"/>
    <w:rsid w:val="000F0173"/>
    <w:rsid w:val="0011182F"/>
    <w:rsid w:val="001218A3"/>
    <w:rsid w:val="001243F3"/>
    <w:rsid w:val="0013270C"/>
    <w:rsid w:val="00166F7D"/>
    <w:rsid w:val="001711F5"/>
    <w:rsid w:val="001A5C80"/>
    <w:rsid w:val="001C71C8"/>
    <w:rsid w:val="001D425A"/>
    <w:rsid w:val="001E7E3A"/>
    <w:rsid w:val="00210DA9"/>
    <w:rsid w:val="00220BB5"/>
    <w:rsid w:val="00266614"/>
    <w:rsid w:val="00291DCE"/>
    <w:rsid w:val="002B4A49"/>
    <w:rsid w:val="002C208A"/>
    <w:rsid w:val="00305E65"/>
    <w:rsid w:val="003101F0"/>
    <w:rsid w:val="003342BD"/>
    <w:rsid w:val="003438E6"/>
    <w:rsid w:val="003805CE"/>
    <w:rsid w:val="003A5997"/>
    <w:rsid w:val="003B019C"/>
    <w:rsid w:val="003C6478"/>
    <w:rsid w:val="0040405D"/>
    <w:rsid w:val="0045694A"/>
    <w:rsid w:val="004B2C0C"/>
    <w:rsid w:val="004B6533"/>
    <w:rsid w:val="004C623E"/>
    <w:rsid w:val="004D4414"/>
    <w:rsid w:val="004E0ABC"/>
    <w:rsid w:val="00513305"/>
    <w:rsid w:val="0052565F"/>
    <w:rsid w:val="0060660E"/>
    <w:rsid w:val="00636415"/>
    <w:rsid w:val="00656006"/>
    <w:rsid w:val="006F60DF"/>
    <w:rsid w:val="00723F12"/>
    <w:rsid w:val="00782459"/>
    <w:rsid w:val="008272C4"/>
    <w:rsid w:val="008A1E72"/>
    <w:rsid w:val="008A39FC"/>
    <w:rsid w:val="008E5BFA"/>
    <w:rsid w:val="008E7555"/>
    <w:rsid w:val="0091541B"/>
    <w:rsid w:val="00927746"/>
    <w:rsid w:val="00927A21"/>
    <w:rsid w:val="00980315"/>
    <w:rsid w:val="009B0474"/>
    <w:rsid w:val="00A231FA"/>
    <w:rsid w:val="00A712D2"/>
    <w:rsid w:val="00A74F33"/>
    <w:rsid w:val="00A95D86"/>
    <w:rsid w:val="00AA12DD"/>
    <w:rsid w:val="00AC7BBD"/>
    <w:rsid w:val="00B34C62"/>
    <w:rsid w:val="00B51A9D"/>
    <w:rsid w:val="00B633BD"/>
    <w:rsid w:val="00B7145C"/>
    <w:rsid w:val="00B87E17"/>
    <w:rsid w:val="00BB06E8"/>
    <w:rsid w:val="00BF6559"/>
    <w:rsid w:val="00C237D5"/>
    <w:rsid w:val="00C31721"/>
    <w:rsid w:val="00C520D6"/>
    <w:rsid w:val="00C6379E"/>
    <w:rsid w:val="00C654A1"/>
    <w:rsid w:val="00C65DBD"/>
    <w:rsid w:val="00C66049"/>
    <w:rsid w:val="00C70EC2"/>
    <w:rsid w:val="00C9000C"/>
    <w:rsid w:val="00C91794"/>
    <w:rsid w:val="00CB22C4"/>
    <w:rsid w:val="00CF73D7"/>
    <w:rsid w:val="00D16A59"/>
    <w:rsid w:val="00D44B2F"/>
    <w:rsid w:val="00D7221D"/>
    <w:rsid w:val="00DC1C45"/>
    <w:rsid w:val="00DC2040"/>
    <w:rsid w:val="00E045C3"/>
    <w:rsid w:val="00E17491"/>
    <w:rsid w:val="00E349CE"/>
    <w:rsid w:val="00E429D1"/>
    <w:rsid w:val="00E6219D"/>
    <w:rsid w:val="00E9056A"/>
    <w:rsid w:val="00EA5A50"/>
    <w:rsid w:val="00EA7387"/>
    <w:rsid w:val="00F03157"/>
    <w:rsid w:val="00F3738B"/>
    <w:rsid w:val="00F43582"/>
    <w:rsid w:val="00F92558"/>
    <w:rsid w:val="00FA4DBD"/>
    <w:rsid w:val="00FB10FE"/>
    <w:rsid w:val="00FB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header"/>
    <w:basedOn w:val="a"/>
    <w:link w:val="a6"/>
    <w:uiPriority w:val="99"/>
    <w:unhideWhenUsed/>
    <w:rsid w:val="0040405D"/>
    <w:pPr>
      <w:tabs>
        <w:tab w:val="center" w:pos="4677"/>
        <w:tab w:val="right" w:pos="9355"/>
      </w:tabs>
    </w:pPr>
  </w:style>
  <w:style w:type="character" w:customStyle="1" w:styleId="a6">
    <w:name w:val="Верхний колонтитул Знак"/>
    <w:basedOn w:val="a0"/>
    <w:link w:val="a5"/>
    <w:uiPriority w:val="99"/>
    <w:rsid w:val="0040405D"/>
    <w:rPr>
      <w:sz w:val="24"/>
      <w:szCs w:val="24"/>
      <w:lang w:eastAsia="ru-RU"/>
    </w:rPr>
  </w:style>
  <w:style w:type="paragraph" w:styleId="a7">
    <w:name w:val="footer"/>
    <w:basedOn w:val="a"/>
    <w:link w:val="a8"/>
    <w:uiPriority w:val="99"/>
    <w:unhideWhenUsed/>
    <w:rsid w:val="0040405D"/>
    <w:pPr>
      <w:tabs>
        <w:tab w:val="center" w:pos="4677"/>
        <w:tab w:val="right" w:pos="9355"/>
      </w:tabs>
    </w:pPr>
  </w:style>
  <w:style w:type="character" w:customStyle="1" w:styleId="a8">
    <w:name w:val="Нижний колонтитул Знак"/>
    <w:basedOn w:val="a0"/>
    <w:link w:val="a7"/>
    <w:uiPriority w:val="99"/>
    <w:rsid w:val="0040405D"/>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header"/>
    <w:basedOn w:val="a"/>
    <w:link w:val="a6"/>
    <w:uiPriority w:val="99"/>
    <w:unhideWhenUsed/>
    <w:rsid w:val="0040405D"/>
    <w:pPr>
      <w:tabs>
        <w:tab w:val="center" w:pos="4677"/>
        <w:tab w:val="right" w:pos="9355"/>
      </w:tabs>
    </w:pPr>
  </w:style>
  <w:style w:type="character" w:customStyle="1" w:styleId="a6">
    <w:name w:val="Верхний колонтитул Знак"/>
    <w:basedOn w:val="a0"/>
    <w:link w:val="a5"/>
    <w:uiPriority w:val="99"/>
    <w:rsid w:val="0040405D"/>
    <w:rPr>
      <w:sz w:val="24"/>
      <w:szCs w:val="24"/>
      <w:lang w:eastAsia="ru-RU"/>
    </w:rPr>
  </w:style>
  <w:style w:type="paragraph" w:styleId="a7">
    <w:name w:val="footer"/>
    <w:basedOn w:val="a"/>
    <w:link w:val="a8"/>
    <w:uiPriority w:val="99"/>
    <w:unhideWhenUsed/>
    <w:rsid w:val="0040405D"/>
    <w:pPr>
      <w:tabs>
        <w:tab w:val="center" w:pos="4677"/>
        <w:tab w:val="right" w:pos="9355"/>
      </w:tabs>
    </w:pPr>
  </w:style>
  <w:style w:type="character" w:customStyle="1" w:styleId="a8">
    <w:name w:val="Нижний колонтитул Знак"/>
    <w:basedOn w:val="a0"/>
    <w:link w:val="a7"/>
    <w:uiPriority w:val="99"/>
    <w:rsid w:val="0040405D"/>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3072">
      <w:bodyDiv w:val="1"/>
      <w:marLeft w:val="0"/>
      <w:marRight w:val="0"/>
      <w:marTop w:val="0"/>
      <w:marBottom w:val="0"/>
      <w:divBdr>
        <w:top w:val="none" w:sz="0" w:space="0" w:color="auto"/>
        <w:left w:val="none" w:sz="0" w:space="0" w:color="auto"/>
        <w:bottom w:val="none" w:sz="0" w:space="0" w:color="auto"/>
        <w:right w:val="none" w:sz="0" w:space="0" w:color="auto"/>
      </w:divBdr>
      <w:divsChild>
        <w:div w:id="589856355">
          <w:marLeft w:val="0"/>
          <w:marRight w:val="0"/>
          <w:marTop w:val="0"/>
          <w:marBottom w:val="180"/>
          <w:divBdr>
            <w:top w:val="none" w:sz="0" w:space="0" w:color="auto"/>
            <w:left w:val="none" w:sz="0" w:space="0" w:color="auto"/>
            <w:bottom w:val="none" w:sz="0" w:space="0" w:color="auto"/>
            <w:right w:val="none" w:sz="0" w:space="0" w:color="auto"/>
          </w:divBdr>
        </w:div>
        <w:div w:id="472598152">
          <w:marLeft w:val="0"/>
          <w:marRight w:val="0"/>
          <w:marTop w:val="0"/>
          <w:marBottom w:val="0"/>
          <w:divBdr>
            <w:top w:val="none" w:sz="0" w:space="0" w:color="auto"/>
            <w:left w:val="none" w:sz="0" w:space="0" w:color="auto"/>
            <w:bottom w:val="none" w:sz="0" w:space="0" w:color="auto"/>
            <w:right w:val="none" w:sz="0" w:space="0" w:color="auto"/>
          </w:divBdr>
        </w:div>
        <w:div w:id="207600721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472690/" TargetMode="External"/><Relationship Id="rId13" Type="http://schemas.openxmlformats.org/officeDocument/2006/relationships/hyperlink" Target="https://www.garant.ru/products/ipo/prime/doc/73472690/" TargetMode="External"/><Relationship Id="rId18" Type="http://schemas.openxmlformats.org/officeDocument/2006/relationships/hyperlink" Target="https://www.garant.ru/products/ipo/prime/doc/73472690/" TargetMode="External"/><Relationship Id="rId3" Type="http://schemas.openxmlformats.org/officeDocument/2006/relationships/settings" Target="settings.xml"/><Relationship Id="rId21" Type="http://schemas.openxmlformats.org/officeDocument/2006/relationships/hyperlink" Target="https://www.garant.ru/products/ipo/prime/doc/73472690/" TargetMode="External"/><Relationship Id="rId7" Type="http://schemas.openxmlformats.org/officeDocument/2006/relationships/hyperlink" Target="https://www.garant.ru/products/ipo/prime/doc/73472690/" TargetMode="External"/><Relationship Id="rId12" Type="http://schemas.openxmlformats.org/officeDocument/2006/relationships/hyperlink" Target="https://www.garant.ru/products/ipo/prime/doc/73472690/" TargetMode="External"/><Relationship Id="rId17" Type="http://schemas.openxmlformats.org/officeDocument/2006/relationships/hyperlink" Target="https://www.garant.ru/products/ipo/prime/doc/73472690/" TargetMode="External"/><Relationship Id="rId2" Type="http://schemas.microsoft.com/office/2007/relationships/stylesWithEffects" Target="stylesWithEffects.xml"/><Relationship Id="rId16" Type="http://schemas.openxmlformats.org/officeDocument/2006/relationships/hyperlink" Target="https://www.garant.ru/products/ipo/prime/doc/73472690/" TargetMode="External"/><Relationship Id="rId20" Type="http://schemas.openxmlformats.org/officeDocument/2006/relationships/hyperlink" Target="https://www.garant.ru/products/ipo/prime/doc/7347269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arant.ru/products/ipo/prime/doc/7347269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arant.ru/products/ipo/prime/doc/73472690/" TargetMode="External"/><Relationship Id="rId23" Type="http://schemas.openxmlformats.org/officeDocument/2006/relationships/fontTable" Target="fontTable.xml"/><Relationship Id="rId10" Type="http://schemas.openxmlformats.org/officeDocument/2006/relationships/hyperlink" Target="https://www.garant.ru/products/ipo/prime/doc/73472690/" TargetMode="External"/><Relationship Id="rId19" Type="http://schemas.openxmlformats.org/officeDocument/2006/relationships/hyperlink" Target="https://www.garant.ru/products/ipo/prime/doc/73472690/" TargetMode="External"/><Relationship Id="rId4" Type="http://schemas.openxmlformats.org/officeDocument/2006/relationships/webSettings" Target="webSettings.xml"/><Relationship Id="rId9" Type="http://schemas.openxmlformats.org/officeDocument/2006/relationships/hyperlink" Target="https://www.garant.ru/products/ipo/prime/doc/73472690/" TargetMode="External"/><Relationship Id="rId14" Type="http://schemas.openxmlformats.org/officeDocument/2006/relationships/hyperlink" Target="https://www.garant.ru/products/ipo/prime/doc/7347269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19</Pages>
  <Words>8071</Words>
  <Characters>46006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2020-08-10T09:22:00Z</dcterms:created>
  <dcterms:modified xsi:type="dcterms:W3CDTF">2020-08-20T12:27:00Z</dcterms:modified>
</cp:coreProperties>
</file>